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13A6DF" w14:textId="3F998E94" w:rsidR="00DF5B2E" w:rsidRPr="00466DF5" w:rsidRDefault="00D314C6" w:rsidP="00E675FA">
      <w:pPr>
        <w:pStyle w:val="ac"/>
        <w:ind w:firstLine="567"/>
        <w:jc w:val="right"/>
        <w:rPr>
          <w:b w:val="0"/>
          <w:noProof/>
          <w:sz w:val="24"/>
          <w:szCs w:val="24"/>
          <w:lang w:val="ru-KZ"/>
        </w:rPr>
      </w:pPr>
      <w:r w:rsidRPr="00466DF5">
        <w:rPr>
          <w:b w:val="0"/>
          <w:noProof/>
          <w:sz w:val="24"/>
          <w:szCs w:val="24"/>
        </w:rPr>
        <w:t xml:space="preserve"> </w:t>
      </w:r>
    </w:p>
    <w:p w14:paraId="20840735" w14:textId="244288D6" w:rsidR="00E675FA" w:rsidRPr="00466DF5" w:rsidRDefault="00E675FA" w:rsidP="00E675FA">
      <w:pPr>
        <w:pStyle w:val="ac"/>
        <w:ind w:firstLine="567"/>
        <w:jc w:val="right"/>
        <w:rPr>
          <w:b w:val="0"/>
          <w:noProof/>
          <w:sz w:val="24"/>
          <w:szCs w:val="24"/>
          <w:lang w:val="ru-KZ"/>
        </w:rPr>
      </w:pPr>
    </w:p>
    <w:p w14:paraId="6AA05BC8" w14:textId="2FCCE4B2" w:rsidR="00E675FA" w:rsidRPr="00466DF5" w:rsidRDefault="00E675FA" w:rsidP="00E675FA">
      <w:pPr>
        <w:pStyle w:val="ac"/>
        <w:ind w:firstLine="567"/>
        <w:rPr>
          <w:rFonts w:ascii="Times New Roman" w:hAnsi="Times New Roman" w:cs="Times New Roman"/>
          <w:b w:val="0"/>
          <w:sz w:val="24"/>
          <w:szCs w:val="24"/>
        </w:rPr>
      </w:pPr>
      <w:r w:rsidRPr="00466DF5">
        <w:rPr>
          <w:rFonts w:ascii="Times New Roman" w:hAnsi="Times New Roman" w:cs="Times New Roman"/>
          <w:b w:val="0"/>
          <w:sz w:val="24"/>
          <w:szCs w:val="24"/>
        </w:rPr>
        <w:t>Изображение государственного Герба Республики Казахстан</w:t>
      </w:r>
    </w:p>
    <w:p w14:paraId="626E3DF4" w14:textId="77777777" w:rsidR="00E675FA" w:rsidRPr="00466DF5" w:rsidRDefault="00E675FA" w:rsidP="00E675FA">
      <w:pPr>
        <w:pStyle w:val="ac"/>
        <w:ind w:firstLine="567"/>
        <w:rPr>
          <w:rFonts w:ascii="Times New Roman" w:hAnsi="Times New Roman" w:cs="Times New Roman"/>
          <w:b w:val="0"/>
          <w:sz w:val="24"/>
          <w:szCs w:val="24"/>
        </w:rPr>
      </w:pPr>
    </w:p>
    <w:p w14:paraId="2CF56BD1" w14:textId="77777777" w:rsidR="00F8634F" w:rsidRPr="00466DF5" w:rsidRDefault="00F8634F" w:rsidP="00264E03">
      <w:pPr>
        <w:pStyle w:val="ac"/>
        <w:ind w:firstLine="567"/>
        <w:rPr>
          <w:rFonts w:ascii="Times New Roman" w:hAnsi="Times New Roman" w:cs="Times New Roman"/>
          <w:b w:val="0"/>
          <w:bCs w:val="0"/>
          <w:sz w:val="24"/>
          <w:szCs w:val="24"/>
        </w:rPr>
      </w:pPr>
    </w:p>
    <w:p w14:paraId="5E35EA3F" w14:textId="5882B7DF" w:rsidR="00651C2C" w:rsidRPr="00466DF5" w:rsidRDefault="001A61FA" w:rsidP="00264E03">
      <w:pPr>
        <w:pStyle w:val="ad"/>
        <w:pBdr>
          <w:bottom w:val="single" w:sz="4" w:space="1" w:color="auto"/>
        </w:pBdr>
        <w:ind w:firstLine="567"/>
        <w:rPr>
          <w:sz w:val="24"/>
        </w:rPr>
      </w:pPr>
      <w:r w:rsidRPr="00466DF5">
        <w:rPr>
          <w:sz w:val="24"/>
        </w:rPr>
        <w:t>НАЦИОНАЛЬНЫЙ СТАНДАРТ РЕСПУБЛИКИ КАЗАХСТАН</w:t>
      </w:r>
    </w:p>
    <w:p w14:paraId="55684B00" w14:textId="77777777" w:rsidR="00651C2C" w:rsidRPr="00466DF5" w:rsidRDefault="00651C2C" w:rsidP="00264E03">
      <w:pPr>
        <w:ind w:firstLine="567"/>
        <w:jc w:val="center"/>
        <w:rPr>
          <w:b/>
          <w:bCs/>
          <w:sz w:val="24"/>
        </w:rPr>
      </w:pPr>
    </w:p>
    <w:p w14:paraId="1D123038" w14:textId="77777777" w:rsidR="00651C2C" w:rsidRPr="00466DF5" w:rsidRDefault="00651C2C" w:rsidP="00264E03">
      <w:pPr>
        <w:ind w:firstLine="567"/>
        <w:jc w:val="center"/>
        <w:rPr>
          <w:b/>
          <w:bCs/>
          <w:sz w:val="24"/>
        </w:rPr>
      </w:pPr>
    </w:p>
    <w:p w14:paraId="5DD0996D" w14:textId="77777777" w:rsidR="00D20AAF" w:rsidRPr="00466DF5" w:rsidRDefault="00D20AAF" w:rsidP="00264E03">
      <w:pPr>
        <w:ind w:firstLine="567"/>
        <w:jc w:val="center"/>
        <w:rPr>
          <w:b/>
          <w:bCs/>
          <w:sz w:val="24"/>
        </w:rPr>
      </w:pPr>
    </w:p>
    <w:p w14:paraId="269AD692" w14:textId="77777777" w:rsidR="00651C2C" w:rsidRPr="00466DF5" w:rsidRDefault="00651C2C" w:rsidP="00264E03">
      <w:pPr>
        <w:ind w:firstLine="567"/>
        <w:rPr>
          <w:b/>
          <w:bCs/>
          <w:sz w:val="24"/>
        </w:rPr>
      </w:pPr>
    </w:p>
    <w:p w14:paraId="1D266F11" w14:textId="77777777" w:rsidR="00651C2C" w:rsidRPr="00466DF5" w:rsidRDefault="00651C2C" w:rsidP="00264E03">
      <w:pPr>
        <w:ind w:firstLine="567"/>
        <w:rPr>
          <w:b/>
          <w:bCs/>
          <w:sz w:val="24"/>
        </w:rPr>
      </w:pPr>
    </w:p>
    <w:p w14:paraId="667F925A" w14:textId="77777777" w:rsidR="00FF4C92" w:rsidRPr="00466DF5" w:rsidRDefault="00FF4C92" w:rsidP="00A37300">
      <w:pPr>
        <w:rPr>
          <w:b/>
          <w:bCs/>
          <w:sz w:val="24"/>
        </w:rPr>
      </w:pPr>
    </w:p>
    <w:p w14:paraId="471E62DB" w14:textId="77777777" w:rsidR="00651C2C" w:rsidRPr="00466DF5" w:rsidRDefault="00651C2C" w:rsidP="00264E03">
      <w:pPr>
        <w:ind w:firstLine="567"/>
        <w:rPr>
          <w:sz w:val="24"/>
        </w:rPr>
      </w:pPr>
    </w:p>
    <w:p w14:paraId="73C3556E" w14:textId="77777777" w:rsidR="00345776" w:rsidRPr="00466DF5" w:rsidRDefault="00345776" w:rsidP="00264E03">
      <w:pPr>
        <w:ind w:firstLine="567"/>
        <w:rPr>
          <w:sz w:val="24"/>
        </w:rPr>
      </w:pPr>
    </w:p>
    <w:p w14:paraId="27B1500D" w14:textId="77777777" w:rsidR="00345776" w:rsidRPr="00466DF5" w:rsidRDefault="00345776" w:rsidP="00264E03">
      <w:pPr>
        <w:ind w:firstLine="567"/>
        <w:rPr>
          <w:sz w:val="24"/>
        </w:rPr>
      </w:pPr>
    </w:p>
    <w:p w14:paraId="5858DC8F" w14:textId="77777777" w:rsidR="00345776" w:rsidRPr="00466DF5" w:rsidRDefault="00345776" w:rsidP="00264E03">
      <w:pPr>
        <w:ind w:firstLine="567"/>
        <w:rPr>
          <w:sz w:val="24"/>
        </w:rPr>
      </w:pPr>
    </w:p>
    <w:p w14:paraId="3030D0FF" w14:textId="77777777" w:rsidR="00B83BE3" w:rsidRPr="00A619A2" w:rsidRDefault="00B83BE3" w:rsidP="00B83BE3">
      <w:pPr>
        <w:ind w:firstLine="567"/>
        <w:jc w:val="center"/>
        <w:rPr>
          <w:b/>
          <w:sz w:val="24"/>
        </w:rPr>
      </w:pPr>
      <w:r w:rsidRPr="005A4B0A">
        <w:rPr>
          <w:b/>
          <w:sz w:val="24"/>
        </w:rPr>
        <w:t>НИТРОАММОФОСКА ИЗ ФОСФОРИТОВ КАРАТАУ</w:t>
      </w:r>
    </w:p>
    <w:p w14:paraId="5B9E5042" w14:textId="77777777" w:rsidR="00752ECE" w:rsidRPr="00466DF5" w:rsidRDefault="00752ECE" w:rsidP="007132EA">
      <w:pPr>
        <w:jc w:val="center"/>
        <w:rPr>
          <w:b/>
          <w:bCs/>
          <w:sz w:val="24"/>
        </w:rPr>
      </w:pPr>
    </w:p>
    <w:p w14:paraId="6379E651" w14:textId="77777777" w:rsidR="00644111" w:rsidRPr="00466DF5" w:rsidRDefault="00345776" w:rsidP="005224CA">
      <w:pPr>
        <w:jc w:val="center"/>
        <w:rPr>
          <w:b/>
          <w:bCs/>
          <w:sz w:val="24"/>
          <w:lang w:val="kk-KZ"/>
        </w:rPr>
      </w:pPr>
      <w:r w:rsidRPr="00466DF5">
        <w:rPr>
          <w:b/>
          <w:bCs/>
          <w:sz w:val="24"/>
          <w:lang w:val="kk-KZ"/>
        </w:rPr>
        <w:t>Технические условия</w:t>
      </w:r>
    </w:p>
    <w:p w14:paraId="5685924F" w14:textId="77777777" w:rsidR="00345776" w:rsidRPr="00466DF5" w:rsidRDefault="00345776" w:rsidP="005224CA">
      <w:pPr>
        <w:jc w:val="center"/>
        <w:rPr>
          <w:b/>
          <w:bCs/>
          <w:sz w:val="24"/>
        </w:rPr>
      </w:pPr>
    </w:p>
    <w:p w14:paraId="5D4AB538" w14:textId="77777777" w:rsidR="00FB7703" w:rsidRPr="00466DF5" w:rsidRDefault="00FB7703" w:rsidP="005224CA">
      <w:pPr>
        <w:rPr>
          <w:sz w:val="24"/>
        </w:rPr>
      </w:pPr>
    </w:p>
    <w:p w14:paraId="1616FAFD" w14:textId="0EE89AD3" w:rsidR="00FB7703" w:rsidRPr="00466DF5" w:rsidRDefault="00FB7703" w:rsidP="005224CA">
      <w:pPr>
        <w:jc w:val="center"/>
        <w:rPr>
          <w:b/>
          <w:bCs/>
          <w:sz w:val="24"/>
          <w:lang w:val="ru-KZ"/>
        </w:rPr>
      </w:pPr>
      <w:r w:rsidRPr="00466DF5">
        <w:rPr>
          <w:b/>
          <w:bCs/>
          <w:sz w:val="24"/>
        </w:rPr>
        <w:t>СТ</w:t>
      </w:r>
      <w:r w:rsidR="009A739E" w:rsidRPr="00466DF5">
        <w:rPr>
          <w:b/>
          <w:bCs/>
          <w:sz w:val="24"/>
          <w:lang w:val="fr-FR"/>
        </w:rPr>
        <w:t xml:space="preserve"> </w:t>
      </w:r>
      <w:r w:rsidRPr="00466DF5">
        <w:rPr>
          <w:b/>
          <w:bCs/>
          <w:sz w:val="24"/>
        </w:rPr>
        <w:t>РК</w:t>
      </w:r>
      <w:r w:rsidR="00330FD6" w:rsidRPr="00466DF5">
        <w:rPr>
          <w:b/>
          <w:bCs/>
          <w:sz w:val="24"/>
        </w:rPr>
        <w:t xml:space="preserve"> </w:t>
      </w:r>
      <w:r w:rsidR="00E675FA" w:rsidRPr="00466DF5">
        <w:rPr>
          <w:b/>
          <w:bCs/>
          <w:sz w:val="24"/>
          <w:lang w:val="ru-KZ"/>
        </w:rPr>
        <w:t>____</w:t>
      </w:r>
      <w:r w:rsidR="00A03A85" w:rsidRPr="00466DF5">
        <w:rPr>
          <w:b/>
          <w:bCs/>
          <w:sz w:val="24"/>
        </w:rPr>
        <w:t>–20</w:t>
      </w:r>
      <w:r w:rsidR="00E675FA" w:rsidRPr="00466DF5">
        <w:rPr>
          <w:b/>
          <w:bCs/>
          <w:sz w:val="24"/>
          <w:lang w:val="ru-KZ"/>
        </w:rPr>
        <w:t>2_</w:t>
      </w:r>
    </w:p>
    <w:p w14:paraId="0AA786FE" w14:textId="77777777" w:rsidR="0022196A" w:rsidRPr="00466DF5" w:rsidRDefault="0022196A" w:rsidP="005224CA">
      <w:pPr>
        <w:jc w:val="center"/>
        <w:rPr>
          <w:b/>
          <w:bCs/>
          <w:sz w:val="24"/>
        </w:rPr>
      </w:pPr>
    </w:p>
    <w:p w14:paraId="57F271E6" w14:textId="2F0EE35F" w:rsidR="00B26933" w:rsidRPr="00466DF5" w:rsidRDefault="00B26933" w:rsidP="005224CA">
      <w:pPr>
        <w:jc w:val="center"/>
        <w:rPr>
          <w:b/>
          <w:bCs/>
          <w:sz w:val="24"/>
        </w:rPr>
      </w:pPr>
    </w:p>
    <w:p w14:paraId="69357812" w14:textId="434C2C19" w:rsidR="00E675FA" w:rsidRPr="00466DF5" w:rsidRDefault="00E675FA" w:rsidP="005224CA">
      <w:pPr>
        <w:jc w:val="center"/>
        <w:rPr>
          <w:b/>
          <w:bCs/>
          <w:sz w:val="24"/>
        </w:rPr>
      </w:pPr>
    </w:p>
    <w:p w14:paraId="5C448197" w14:textId="4B2C54C6" w:rsidR="00E675FA" w:rsidRPr="00466DF5" w:rsidRDefault="00E675FA" w:rsidP="005224CA">
      <w:pPr>
        <w:jc w:val="center"/>
        <w:rPr>
          <w:b/>
          <w:bCs/>
          <w:sz w:val="24"/>
        </w:rPr>
      </w:pPr>
    </w:p>
    <w:p w14:paraId="7EBCFE60" w14:textId="3377AFE6" w:rsidR="00E675FA" w:rsidRPr="00466DF5" w:rsidRDefault="00E675FA" w:rsidP="005224CA">
      <w:pPr>
        <w:jc w:val="center"/>
        <w:rPr>
          <w:b/>
          <w:bCs/>
          <w:sz w:val="24"/>
        </w:rPr>
      </w:pPr>
    </w:p>
    <w:p w14:paraId="11A3CA52" w14:textId="1F75023D" w:rsidR="00E675FA" w:rsidRPr="00466DF5" w:rsidRDefault="00E675FA" w:rsidP="005224CA">
      <w:pPr>
        <w:jc w:val="center"/>
        <w:rPr>
          <w:b/>
          <w:bCs/>
          <w:sz w:val="24"/>
        </w:rPr>
      </w:pPr>
    </w:p>
    <w:p w14:paraId="66E3B41A" w14:textId="51372567" w:rsidR="00E675FA" w:rsidRPr="00466DF5" w:rsidRDefault="00E675FA" w:rsidP="005224CA">
      <w:pPr>
        <w:jc w:val="center"/>
        <w:rPr>
          <w:b/>
          <w:bCs/>
          <w:sz w:val="24"/>
        </w:rPr>
      </w:pPr>
    </w:p>
    <w:p w14:paraId="4BA2CEF0" w14:textId="4CE709C9" w:rsidR="00E675FA" w:rsidRPr="00466DF5" w:rsidRDefault="00E675FA" w:rsidP="005224CA">
      <w:pPr>
        <w:jc w:val="center"/>
        <w:rPr>
          <w:b/>
          <w:bCs/>
          <w:sz w:val="24"/>
        </w:rPr>
      </w:pPr>
    </w:p>
    <w:p w14:paraId="566F3F78" w14:textId="1334D3ED" w:rsidR="00E675FA" w:rsidRPr="00466DF5" w:rsidRDefault="00E675FA" w:rsidP="005224CA">
      <w:pPr>
        <w:jc w:val="center"/>
        <w:rPr>
          <w:b/>
          <w:bCs/>
          <w:sz w:val="24"/>
        </w:rPr>
      </w:pPr>
    </w:p>
    <w:p w14:paraId="6CB2F75F" w14:textId="14D6C955" w:rsidR="00E675FA" w:rsidRPr="00466DF5" w:rsidRDefault="00E675FA" w:rsidP="005224CA">
      <w:pPr>
        <w:jc w:val="center"/>
        <w:rPr>
          <w:b/>
          <w:bCs/>
          <w:sz w:val="24"/>
        </w:rPr>
      </w:pPr>
    </w:p>
    <w:p w14:paraId="0EF67F19" w14:textId="587D6816" w:rsidR="00E675FA" w:rsidRPr="00466DF5" w:rsidRDefault="00E675FA" w:rsidP="005224CA">
      <w:pPr>
        <w:jc w:val="center"/>
        <w:rPr>
          <w:b/>
          <w:bCs/>
          <w:sz w:val="24"/>
        </w:rPr>
      </w:pPr>
    </w:p>
    <w:p w14:paraId="5E0F0236" w14:textId="246AE729" w:rsidR="00E675FA" w:rsidRPr="00466DF5" w:rsidRDefault="00E675FA" w:rsidP="005224CA">
      <w:pPr>
        <w:jc w:val="center"/>
        <w:rPr>
          <w:b/>
          <w:bCs/>
          <w:sz w:val="24"/>
        </w:rPr>
      </w:pPr>
    </w:p>
    <w:p w14:paraId="0B08642B" w14:textId="77777777" w:rsidR="00523913" w:rsidRPr="00466DF5" w:rsidRDefault="00523913" w:rsidP="005224CA">
      <w:pPr>
        <w:jc w:val="center"/>
        <w:rPr>
          <w:b/>
          <w:bCs/>
          <w:sz w:val="24"/>
          <w:lang w:val="kk-KZ"/>
        </w:rPr>
      </w:pPr>
    </w:p>
    <w:p w14:paraId="38FCFA59" w14:textId="77777777" w:rsidR="00D94BB5" w:rsidRPr="00466DF5" w:rsidRDefault="00D94BB5" w:rsidP="005224CA">
      <w:pPr>
        <w:jc w:val="center"/>
        <w:rPr>
          <w:b/>
          <w:bCs/>
          <w:sz w:val="24"/>
          <w:lang w:val="kk-KZ"/>
        </w:rPr>
      </w:pPr>
    </w:p>
    <w:p w14:paraId="70D951A6" w14:textId="77777777" w:rsidR="00E675FA" w:rsidRPr="00466DF5" w:rsidRDefault="00E675FA" w:rsidP="00E675FA">
      <w:pPr>
        <w:jc w:val="center"/>
        <w:rPr>
          <w:i/>
          <w:sz w:val="24"/>
        </w:rPr>
      </w:pPr>
      <w:r w:rsidRPr="00466DF5">
        <w:rPr>
          <w:i/>
          <w:sz w:val="24"/>
        </w:rPr>
        <w:t>Настоящий проект стандарта не подлежит</w:t>
      </w:r>
    </w:p>
    <w:p w14:paraId="5C1E38AD" w14:textId="77777777" w:rsidR="00E675FA" w:rsidRPr="00466DF5" w:rsidRDefault="00E675FA" w:rsidP="00E675FA">
      <w:pPr>
        <w:jc w:val="center"/>
        <w:rPr>
          <w:i/>
          <w:sz w:val="24"/>
        </w:rPr>
      </w:pPr>
      <w:r w:rsidRPr="00466DF5">
        <w:rPr>
          <w:i/>
          <w:sz w:val="24"/>
        </w:rPr>
        <w:t>применению до его утверждения</w:t>
      </w:r>
    </w:p>
    <w:p w14:paraId="0E7129EE" w14:textId="77777777" w:rsidR="00E675FA" w:rsidRPr="00466DF5" w:rsidRDefault="00E675FA" w:rsidP="00E675FA">
      <w:pPr>
        <w:rPr>
          <w:sz w:val="24"/>
        </w:rPr>
      </w:pPr>
    </w:p>
    <w:p w14:paraId="26624436" w14:textId="77777777" w:rsidR="00E675FA" w:rsidRPr="00466DF5" w:rsidRDefault="00E675FA" w:rsidP="00E675FA">
      <w:pPr>
        <w:rPr>
          <w:sz w:val="24"/>
        </w:rPr>
      </w:pPr>
    </w:p>
    <w:p w14:paraId="22DFA0AA" w14:textId="77777777" w:rsidR="00E675FA" w:rsidRPr="00466DF5" w:rsidRDefault="00E675FA" w:rsidP="00E675FA">
      <w:pPr>
        <w:rPr>
          <w:sz w:val="24"/>
        </w:rPr>
      </w:pPr>
    </w:p>
    <w:p w14:paraId="78235373" w14:textId="77777777" w:rsidR="00E675FA" w:rsidRPr="00466DF5" w:rsidRDefault="00E675FA" w:rsidP="00E675FA">
      <w:pPr>
        <w:rPr>
          <w:sz w:val="24"/>
        </w:rPr>
      </w:pPr>
    </w:p>
    <w:p w14:paraId="7E455DBB" w14:textId="77777777" w:rsidR="00E675FA" w:rsidRPr="00466DF5" w:rsidRDefault="00E675FA" w:rsidP="00E675FA">
      <w:pPr>
        <w:rPr>
          <w:sz w:val="24"/>
        </w:rPr>
      </w:pPr>
    </w:p>
    <w:p w14:paraId="4629D1FC" w14:textId="77777777" w:rsidR="00E675FA" w:rsidRPr="00466DF5" w:rsidRDefault="00E675FA" w:rsidP="00E675FA">
      <w:pPr>
        <w:rPr>
          <w:sz w:val="24"/>
          <w:lang w:val="fr-FR"/>
        </w:rPr>
      </w:pPr>
    </w:p>
    <w:p w14:paraId="4D697E8C" w14:textId="77777777" w:rsidR="00E675FA" w:rsidRPr="00466DF5" w:rsidRDefault="00E675FA" w:rsidP="00E675FA">
      <w:pPr>
        <w:jc w:val="center"/>
        <w:rPr>
          <w:b/>
          <w:bCs/>
          <w:sz w:val="24"/>
        </w:rPr>
      </w:pPr>
      <w:r w:rsidRPr="00466DF5">
        <w:rPr>
          <w:b/>
          <w:bCs/>
          <w:sz w:val="24"/>
        </w:rPr>
        <w:t>Комитет технического регулирования и метрологии</w:t>
      </w:r>
    </w:p>
    <w:p w14:paraId="63289E11" w14:textId="77777777" w:rsidR="00E675FA" w:rsidRPr="00466DF5" w:rsidRDefault="00E675FA" w:rsidP="00E675FA">
      <w:pPr>
        <w:jc w:val="center"/>
        <w:rPr>
          <w:b/>
          <w:bCs/>
          <w:sz w:val="24"/>
        </w:rPr>
      </w:pPr>
      <w:r w:rsidRPr="00466DF5">
        <w:rPr>
          <w:b/>
          <w:sz w:val="24"/>
        </w:rPr>
        <w:t xml:space="preserve">Министерства торговли и интеграции                                       </w:t>
      </w:r>
      <w:r w:rsidRPr="00466DF5">
        <w:rPr>
          <w:b/>
          <w:bCs/>
          <w:sz w:val="24"/>
        </w:rPr>
        <w:t xml:space="preserve">                              Республики Казахстан </w:t>
      </w:r>
    </w:p>
    <w:p w14:paraId="2844F0E2" w14:textId="77777777" w:rsidR="00E675FA" w:rsidRPr="00466DF5" w:rsidRDefault="00E675FA" w:rsidP="00E675FA">
      <w:pPr>
        <w:jc w:val="center"/>
        <w:rPr>
          <w:b/>
          <w:bCs/>
          <w:sz w:val="24"/>
        </w:rPr>
      </w:pPr>
      <w:r w:rsidRPr="00466DF5">
        <w:rPr>
          <w:b/>
          <w:bCs/>
          <w:sz w:val="24"/>
        </w:rPr>
        <w:t>(Госстандарт)</w:t>
      </w:r>
    </w:p>
    <w:p w14:paraId="77D9C77E" w14:textId="77777777" w:rsidR="00E675FA" w:rsidRPr="00466DF5" w:rsidRDefault="00E675FA" w:rsidP="00E675FA">
      <w:pPr>
        <w:jc w:val="center"/>
        <w:rPr>
          <w:b/>
          <w:bCs/>
          <w:sz w:val="24"/>
        </w:rPr>
      </w:pPr>
    </w:p>
    <w:p w14:paraId="78C73238" w14:textId="698D5422" w:rsidR="00E675FA" w:rsidRPr="00466DF5" w:rsidRDefault="00913EEE" w:rsidP="00E675FA">
      <w:pPr>
        <w:jc w:val="center"/>
        <w:rPr>
          <w:b/>
          <w:bCs/>
          <w:sz w:val="24"/>
        </w:rPr>
      </w:pPr>
      <w:r>
        <w:rPr>
          <w:b/>
          <w:bCs/>
          <w:sz w:val="24"/>
        </w:rPr>
        <w:t>Астана</w:t>
      </w:r>
    </w:p>
    <w:p w14:paraId="34E76C4A" w14:textId="77777777" w:rsidR="00FB7703" w:rsidRPr="00466DF5" w:rsidRDefault="00FB7703" w:rsidP="00264E03">
      <w:pPr>
        <w:pageBreakBefore/>
        <w:ind w:firstLine="567"/>
        <w:jc w:val="center"/>
        <w:rPr>
          <w:b/>
          <w:bCs/>
          <w:sz w:val="24"/>
        </w:rPr>
      </w:pPr>
      <w:r w:rsidRPr="00466DF5">
        <w:rPr>
          <w:b/>
          <w:bCs/>
          <w:sz w:val="24"/>
        </w:rPr>
        <w:lastRenderedPageBreak/>
        <w:t>Предисловие</w:t>
      </w:r>
    </w:p>
    <w:p w14:paraId="2D323544" w14:textId="77777777" w:rsidR="00FB7703" w:rsidRPr="00466DF5" w:rsidRDefault="00FB7703" w:rsidP="00264E03">
      <w:pPr>
        <w:ind w:firstLine="567"/>
        <w:jc w:val="center"/>
        <w:rPr>
          <w:b/>
          <w:bCs/>
          <w:sz w:val="24"/>
        </w:rPr>
      </w:pPr>
    </w:p>
    <w:p w14:paraId="73A066A9" w14:textId="289A48F9" w:rsidR="009F7C34" w:rsidRPr="00466DF5" w:rsidRDefault="009F7C34" w:rsidP="00E675FA">
      <w:pPr>
        <w:widowControl w:val="0"/>
        <w:numPr>
          <w:ilvl w:val="0"/>
          <w:numId w:val="1"/>
        </w:numPr>
        <w:tabs>
          <w:tab w:val="clear" w:pos="1080"/>
          <w:tab w:val="left" w:pos="993"/>
        </w:tabs>
        <w:ind w:left="0" w:firstLine="567"/>
        <w:rPr>
          <w:sz w:val="24"/>
        </w:rPr>
      </w:pPr>
      <w:r w:rsidRPr="00466DF5">
        <w:rPr>
          <w:b/>
          <w:sz w:val="24"/>
        </w:rPr>
        <w:t>РАЗРАБОТАН И ВНЕСЕН</w:t>
      </w:r>
      <w:r w:rsidRPr="00466DF5">
        <w:rPr>
          <w:sz w:val="24"/>
        </w:rPr>
        <w:t xml:space="preserve"> </w:t>
      </w:r>
      <w:r w:rsidR="0083037D" w:rsidRPr="00466DF5">
        <w:rPr>
          <w:sz w:val="24"/>
          <w:lang w:val="kk-KZ"/>
        </w:rPr>
        <w:t xml:space="preserve">ТОО </w:t>
      </w:r>
      <w:r w:rsidR="0083037D" w:rsidRPr="00466DF5">
        <w:rPr>
          <w:sz w:val="24"/>
        </w:rPr>
        <w:t>«</w:t>
      </w:r>
      <w:r w:rsidR="0083037D" w:rsidRPr="00466DF5">
        <w:rPr>
          <w:sz w:val="24"/>
          <w:lang w:val="en-US"/>
        </w:rPr>
        <w:t>Kazakhstan</w:t>
      </w:r>
      <w:r w:rsidR="0083037D" w:rsidRPr="00466DF5">
        <w:rPr>
          <w:sz w:val="24"/>
        </w:rPr>
        <w:t xml:space="preserve"> </w:t>
      </w:r>
      <w:r w:rsidR="0083037D" w:rsidRPr="00466DF5">
        <w:rPr>
          <w:sz w:val="24"/>
          <w:lang w:val="en-US"/>
        </w:rPr>
        <w:t>Business</w:t>
      </w:r>
      <w:r w:rsidR="0083037D" w:rsidRPr="00466DF5">
        <w:rPr>
          <w:sz w:val="24"/>
        </w:rPr>
        <w:t xml:space="preserve"> </w:t>
      </w:r>
      <w:r w:rsidR="0083037D" w:rsidRPr="00466DF5">
        <w:rPr>
          <w:sz w:val="24"/>
          <w:lang w:val="en-US"/>
        </w:rPr>
        <w:t>Solution</w:t>
      </w:r>
      <w:r w:rsidR="0083037D" w:rsidRPr="00466DF5">
        <w:rPr>
          <w:sz w:val="24"/>
        </w:rPr>
        <w:t>» (Технический комитет по стандартизации ТК 91 «Химия»)</w:t>
      </w:r>
      <w:r w:rsidR="0083037D" w:rsidRPr="00466DF5">
        <w:rPr>
          <w:sz w:val="24"/>
          <w:lang w:val="kk-KZ"/>
        </w:rPr>
        <w:t xml:space="preserve"> </w:t>
      </w:r>
    </w:p>
    <w:p w14:paraId="41EE34C6" w14:textId="77777777" w:rsidR="00E675FA" w:rsidRPr="00466DF5" w:rsidRDefault="00E675FA" w:rsidP="00E675FA">
      <w:pPr>
        <w:widowControl w:val="0"/>
        <w:tabs>
          <w:tab w:val="left" w:pos="993"/>
        </w:tabs>
        <w:ind w:left="567"/>
        <w:rPr>
          <w:sz w:val="24"/>
        </w:rPr>
      </w:pPr>
    </w:p>
    <w:p w14:paraId="6B8F5A67" w14:textId="1C1000DE" w:rsidR="009F7C34" w:rsidRPr="00466DF5" w:rsidRDefault="009F7C34" w:rsidP="009F7C34">
      <w:pPr>
        <w:widowControl w:val="0"/>
        <w:numPr>
          <w:ilvl w:val="0"/>
          <w:numId w:val="1"/>
        </w:numPr>
        <w:tabs>
          <w:tab w:val="clear" w:pos="1080"/>
          <w:tab w:val="left" w:pos="993"/>
        </w:tabs>
        <w:ind w:left="0" w:firstLine="567"/>
        <w:rPr>
          <w:sz w:val="24"/>
        </w:rPr>
      </w:pPr>
      <w:r w:rsidRPr="00466DF5">
        <w:rPr>
          <w:b/>
          <w:sz w:val="24"/>
        </w:rPr>
        <w:t>УТВЕРЖДЕН И ВВЕДЕН В ДЕЙСТВИЕ</w:t>
      </w:r>
      <w:r w:rsidRPr="00466DF5">
        <w:rPr>
          <w:sz w:val="24"/>
        </w:rPr>
        <w:t xml:space="preserve"> </w:t>
      </w:r>
      <w:bookmarkStart w:id="0" w:name="OLE_LINK30"/>
      <w:bookmarkStart w:id="1" w:name="OLE_LINK31"/>
      <w:bookmarkStart w:id="2" w:name="OLE_LINK32"/>
      <w:bookmarkStart w:id="3" w:name="OLE_LINK33"/>
      <w:bookmarkStart w:id="4" w:name="OLE_LINK59"/>
      <w:bookmarkStart w:id="5" w:name="OLE_LINK60"/>
      <w:r w:rsidRPr="00466DF5">
        <w:rPr>
          <w:bCs/>
          <w:sz w:val="24"/>
        </w:rPr>
        <w:t>Приказом Председателя Комитета технического регулирования и метрологии Министерства торговли и интеграции</w:t>
      </w:r>
      <w:r w:rsidRPr="00466DF5">
        <w:rPr>
          <w:sz w:val="24"/>
        </w:rPr>
        <w:t xml:space="preserve"> Республики Казахстан</w:t>
      </w:r>
      <w:r w:rsidRPr="00466DF5">
        <w:rPr>
          <w:bCs/>
          <w:sz w:val="24"/>
        </w:rPr>
        <w:t xml:space="preserve"> от </w:t>
      </w:r>
      <w:r w:rsidR="00E675FA" w:rsidRPr="00466DF5">
        <w:rPr>
          <w:bCs/>
          <w:sz w:val="24"/>
          <w:lang w:val="ru-KZ"/>
        </w:rPr>
        <w:t>________</w:t>
      </w:r>
      <w:r w:rsidR="00A03A85" w:rsidRPr="00466DF5">
        <w:rPr>
          <w:bCs/>
          <w:sz w:val="24"/>
        </w:rPr>
        <w:t xml:space="preserve"> года</w:t>
      </w:r>
      <w:r w:rsidRPr="00466DF5">
        <w:rPr>
          <w:bCs/>
          <w:sz w:val="24"/>
        </w:rPr>
        <w:t xml:space="preserve"> №</w:t>
      </w:r>
      <w:bookmarkEnd w:id="0"/>
      <w:bookmarkEnd w:id="1"/>
      <w:bookmarkEnd w:id="2"/>
      <w:bookmarkEnd w:id="3"/>
      <w:bookmarkEnd w:id="4"/>
      <w:bookmarkEnd w:id="5"/>
      <w:r w:rsidR="00A03A85" w:rsidRPr="00466DF5">
        <w:rPr>
          <w:bCs/>
          <w:sz w:val="24"/>
        </w:rPr>
        <w:t xml:space="preserve"> </w:t>
      </w:r>
      <w:r w:rsidR="00E675FA" w:rsidRPr="00466DF5">
        <w:rPr>
          <w:bCs/>
          <w:sz w:val="24"/>
          <w:lang w:val="ru-KZ"/>
        </w:rPr>
        <w:t>______</w:t>
      </w:r>
    </w:p>
    <w:p w14:paraId="16320DFC" w14:textId="1BD9A305" w:rsidR="007B0876" w:rsidRPr="00466DF5" w:rsidRDefault="007B0876" w:rsidP="007B0876">
      <w:pPr>
        <w:rPr>
          <w:sz w:val="24"/>
        </w:rPr>
      </w:pPr>
    </w:p>
    <w:p w14:paraId="194F4CCC" w14:textId="023ED018" w:rsidR="007B0876" w:rsidRPr="00466DF5" w:rsidRDefault="007B0876" w:rsidP="007B0876">
      <w:pPr>
        <w:widowControl w:val="0"/>
        <w:numPr>
          <w:ilvl w:val="0"/>
          <w:numId w:val="1"/>
        </w:numPr>
        <w:tabs>
          <w:tab w:val="clear" w:pos="1080"/>
          <w:tab w:val="left" w:pos="993"/>
        </w:tabs>
        <w:ind w:left="0" w:firstLine="567"/>
        <w:rPr>
          <w:sz w:val="24"/>
        </w:rPr>
      </w:pPr>
      <w:r w:rsidRPr="00466DF5">
        <w:rPr>
          <w:sz w:val="24"/>
        </w:rPr>
        <w:t>В настоящем стандарте реализованы</w:t>
      </w:r>
      <w:r w:rsidRPr="00466DF5">
        <w:rPr>
          <w:sz w:val="24"/>
          <w:lang w:val="kk-KZ"/>
        </w:rPr>
        <w:t xml:space="preserve"> нормы</w:t>
      </w:r>
      <w:r w:rsidRPr="00466DF5">
        <w:rPr>
          <w:sz w:val="24"/>
        </w:rPr>
        <w:t xml:space="preserve"> Закона Республики Казахстан «О безопасности химической продукции» от 21 июля 2007 года № 302</w:t>
      </w:r>
      <w:r w:rsidR="00EF4B9F" w:rsidRPr="00466DF5">
        <w:rPr>
          <w:sz w:val="24"/>
        </w:rPr>
        <w:t>-</w:t>
      </w:r>
      <w:r w:rsidR="00EF4B9F" w:rsidRPr="00466DF5">
        <w:rPr>
          <w:sz w:val="24"/>
          <w:lang w:val="en-US"/>
        </w:rPr>
        <w:t>III</w:t>
      </w:r>
    </w:p>
    <w:p w14:paraId="3006F6AD" w14:textId="77777777" w:rsidR="007B0876" w:rsidRPr="00466DF5" w:rsidRDefault="007B0876" w:rsidP="007B0876">
      <w:pPr>
        <w:widowControl w:val="0"/>
        <w:tabs>
          <w:tab w:val="left" w:pos="993"/>
        </w:tabs>
        <w:ind w:left="567"/>
        <w:rPr>
          <w:sz w:val="24"/>
        </w:rPr>
      </w:pPr>
    </w:p>
    <w:p w14:paraId="758C08BE" w14:textId="77777777" w:rsidR="009F7C34" w:rsidRPr="00466DF5" w:rsidRDefault="009F7C34" w:rsidP="007B0876">
      <w:pPr>
        <w:widowControl w:val="0"/>
        <w:numPr>
          <w:ilvl w:val="0"/>
          <w:numId w:val="1"/>
        </w:numPr>
        <w:ind w:left="1077" w:hanging="510"/>
        <w:rPr>
          <w:b/>
          <w:sz w:val="24"/>
        </w:rPr>
      </w:pPr>
      <w:r w:rsidRPr="00466DF5">
        <w:rPr>
          <w:b/>
          <w:sz w:val="24"/>
        </w:rPr>
        <w:t>ВВЕДЕН    ВПЕРВЫЕ</w:t>
      </w:r>
    </w:p>
    <w:p w14:paraId="18384D73" w14:textId="77777777" w:rsidR="00732BF0" w:rsidRPr="00466DF5" w:rsidRDefault="00732BF0" w:rsidP="00264E03">
      <w:pPr>
        <w:ind w:firstLine="567"/>
        <w:rPr>
          <w:sz w:val="24"/>
        </w:rPr>
      </w:pPr>
    </w:p>
    <w:p w14:paraId="42FFE1F6" w14:textId="77777777" w:rsidR="009F7C34" w:rsidRPr="00466DF5" w:rsidRDefault="009F7C34" w:rsidP="00264E03">
      <w:pPr>
        <w:ind w:firstLine="567"/>
        <w:rPr>
          <w:sz w:val="24"/>
        </w:rPr>
      </w:pPr>
    </w:p>
    <w:p w14:paraId="55108C34" w14:textId="77777777" w:rsidR="00E675FA" w:rsidRPr="00466DF5" w:rsidRDefault="00E675FA" w:rsidP="00BE52B2">
      <w:pPr>
        <w:shd w:val="clear" w:color="auto" w:fill="FFFFFF"/>
        <w:ind w:firstLine="567"/>
        <w:rPr>
          <w:i/>
          <w:sz w:val="24"/>
        </w:rPr>
      </w:pPr>
    </w:p>
    <w:p w14:paraId="30EB5D24" w14:textId="77777777" w:rsidR="00E675FA" w:rsidRPr="00466DF5" w:rsidRDefault="00E675FA" w:rsidP="00BE52B2">
      <w:pPr>
        <w:shd w:val="clear" w:color="auto" w:fill="FFFFFF"/>
        <w:ind w:firstLine="567"/>
        <w:rPr>
          <w:i/>
          <w:sz w:val="24"/>
        </w:rPr>
      </w:pPr>
    </w:p>
    <w:p w14:paraId="5B3DBE25" w14:textId="77777777" w:rsidR="00E675FA" w:rsidRPr="00466DF5" w:rsidRDefault="00E675FA" w:rsidP="00BE52B2">
      <w:pPr>
        <w:shd w:val="clear" w:color="auto" w:fill="FFFFFF"/>
        <w:ind w:firstLine="567"/>
        <w:rPr>
          <w:i/>
          <w:sz w:val="24"/>
        </w:rPr>
      </w:pPr>
    </w:p>
    <w:p w14:paraId="72B1C64E" w14:textId="77777777" w:rsidR="00E675FA" w:rsidRPr="00466DF5" w:rsidRDefault="00E675FA" w:rsidP="00BE52B2">
      <w:pPr>
        <w:shd w:val="clear" w:color="auto" w:fill="FFFFFF"/>
        <w:ind w:firstLine="567"/>
        <w:rPr>
          <w:i/>
          <w:sz w:val="24"/>
        </w:rPr>
      </w:pPr>
    </w:p>
    <w:p w14:paraId="247DBEA8" w14:textId="77777777" w:rsidR="00E675FA" w:rsidRPr="00466DF5" w:rsidRDefault="00E675FA" w:rsidP="00BE52B2">
      <w:pPr>
        <w:shd w:val="clear" w:color="auto" w:fill="FFFFFF"/>
        <w:ind w:firstLine="567"/>
        <w:rPr>
          <w:i/>
          <w:sz w:val="24"/>
        </w:rPr>
      </w:pPr>
    </w:p>
    <w:p w14:paraId="257ACFEB" w14:textId="77777777" w:rsidR="00E675FA" w:rsidRPr="00466DF5" w:rsidRDefault="00E675FA" w:rsidP="00BE52B2">
      <w:pPr>
        <w:shd w:val="clear" w:color="auto" w:fill="FFFFFF"/>
        <w:ind w:firstLine="567"/>
        <w:rPr>
          <w:i/>
          <w:sz w:val="24"/>
        </w:rPr>
      </w:pPr>
    </w:p>
    <w:p w14:paraId="41533657" w14:textId="1C13541B" w:rsidR="00E675FA" w:rsidRPr="00466DF5" w:rsidRDefault="00E675FA" w:rsidP="00BE52B2">
      <w:pPr>
        <w:shd w:val="clear" w:color="auto" w:fill="FFFFFF"/>
        <w:ind w:firstLine="567"/>
        <w:rPr>
          <w:i/>
          <w:sz w:val="24"/>
        </w:rPr>
      </w:pPr>
    </w:p>
    <w:p w14:paraId="2C8E4B87" w14:textId="529ECB71" w:rsidR="00E675FA" w:rsidRPr="00466DF5" w:rsidRDefault="00E675FA" w:rsidP="00BE52B2">
      <w:pPr>
        <w:shd w:val="clear" w:color="auto" w:fill="FFFFFF"/>
        <w:ind w:firstLine="567"/>
        <w:rPr>
          <w:i/>
          <w:sz w:val="24"/>
        </w:rPr>
      </w:pPr>
    </w:p>
    <w:p w14:paraId="30EF8378" w14:textId="5E6A7FD8" w:rsidR="00E675FA" w:rsidRPr="00466DF5" w:rsidRDefault="00E675FA" w:rsidP="00BE52B2">
      <w:pPr>
        <w:shd w:val="clear" w:color="auto" w:fill="FFFFFF"/>
        <w:ind w:firstLine="567"/>
        <w:rPr>
          <w:i/>
          <w:sz w:val="24"/>
        </w:rPr>
      </w:pPr>
    </w:p>
    <w:p w14:paraId="36B75743" w14:textId="38C867D1" w:rsidR="00E675FA" w:rsidRPr="00466DF5" w:rsidRDefault="00E675FA" w:rsidP="00BE52B2">
      <w:pPr>
        <w:shd w:val="clear" w:color="auto" w:fill="FFFFFF"/>
        <w:ind w:firstLine="567"/>
        <w:rPr>
          <w:i/>
          <w:sz w:val="24"/>
        </w:rPr>
      </w:pPr>
    </w:p>
    <w:p w14:paraId="7B43A1B3" w14:textId="1F7EB018" w:rsidR="00E675FA" w:rsidRPr="00466DF5" w:rsidRDefault="00E675FA" w:rsidP="00BE52B2">
      <w:pPr>
        <w:shd w:val="clear" w:color="auto" w:fill="FFFFFF"/>
        <w:ind w:firstLine="567"/>
        <w:rPr>
          <w:i/>
          <w:sz w:val="24"/>
        </w:rPr>
      </w:pPr>
    </w:p>
    <w:p w14:paraId="5A365CC9" w14:textId="02E01ECE" w:rsidR="00E675FA" w:rsidRPr="00466DF5" w:rsidRDefault="00E675FA" w:rsidP="00BE52B2">
      <w:pPr>
        <w:shd w:val="clear" w:color="auto" w:fill="FFFFFF"/>
        <w:ind w:firstLine="567"/>
        <w:rPr>
          <w:i/>
          <w:sz w:val="24"/>
        </w:rPr>
      </w:pPr>
    </w:p>
    <w:p w14:paraId="5E29C8DF" w14:textId="77777777" w:rsidR="00E675FA" w:rsidRPr="00466DF5" w:rsidRDefault="00E675FA" w:rsidP="00BE52B2">
      <w:pPr>
        <w:shd w:val="clear" w:color="auto" w:fill="FFFFFF"/>
        <w:ind w:firstLine="567"/>
        <w:rPr>
          <w:i/>
          <w:sz w:val="24"/>
        </w:rPr>
      </w:pPr>
    </w:p>
    <w:p w14:paraId="18899777" w14:textId="77777777" w:rsidR="00E675FA" w:rsidRPr="00466DF5" w:rsidRDefault="00E675FA" w:rsidP="00BE52B2">
      <w:pPr>
        <w:shd w:val="clear" w:color="auto" w:fill="FFFFFF"/>
        <w:ind w:firstLine="567"/>
        <w:rPr>
          <w:i/>
          <w:sz w:val="24"/>
        </w:rPr>
      </w:pPr>
    </w:p>
    <w:p w14:paraId="49018830" w14:textId="77777777" w:rsidR="00E675FA" w:rsidRPr="00466DF5" w:rsidRDefault="00E675FA" w:rsidP="00BE52B2">
      <w:pPr>
        <w:shd w:val="clear" w:color="auto" w:fill="FFFFFF"/>
        <w:ind w:firstLine="567"/>
        <w:rPr>
          <w:i/>
          <w:sz w:val="24"/>
        </w:rPr>
      </w:pPr>
    </w:p>
    <w:p w14:paraId="7848EC0A" w14:textId="5ECBBC3E" w:rsidR="00BE52B2" w:rsidRPr="00466DF5" w:rsidRDefault="008D7FC6" w:rsidP="00BE52B2">
      <w:pPr>
        <w:shd w:val="clear" w:color="auto" w:fill="FFFFFF"/>
        <w:ind w:firstLine="567"/>
        <w:rPr>
          <w:i/>
          <w:sz w:val="24"/>
          <w:lang w:val="kk-KZ"/>
        </w:rPr>
      </w:pPr>
      <w:r w:rsidRPr="00466DF5">
        <w:rPr>
          <w:i/>
          <w:sz w:val="24"/>
        </w:rPr>
        <w:t xml:space="preserve">Информация об изменениях к настоящему стандарту (рекомендациям по стандартизации) публикуется в </w:t>
      </w:r>
      <w:r w:rsidR="007E18AB" w:rsidRPr="00466DF5">
        <w:rPr>
          <w:i/>
          <w:sz w:val="24"/>
        </w:rPr>
        <w:t>ежегодно</w:t>
      </w:r>
      <w:r w:rsidR="00581541" w:rsidRPr="00466DF5">
        <w:rPr>
          <w:i/>
          <w:sz w:val="24"/>
        </w:rPr>
        <w:t xml:space="preserve"> издаваемом информационном </w:t>
      </w:r>
      <w:r w:rsidR="00F61750" w:rsidRPr="00466DF5">
        <w:rPr>
          <w:i/>
          <w:sz w:val="24"/>
        </w:rPr>
        <w:t>каталоге</w:t>
      </w:r>
      <w:r w:rsidR="00581541" w:rsidRPr="00466DF5">
        <w:rPr>
          <w:i/>
          <w:sz w:val="24"/>
        </w:rPr>
        <w:t xml:space="preserve"> </w:t>
      </w:r>
      <w:r w:rsidRPr="00466DF5">
        <w:rPr>
          <w:i/>
          <w:sz w:val="24"/>
        </w:rPr>
        <w:t xml:space="preserve">«Документы по стандартизации», а текст изменений и поправок – в периодически издаваемом информационном </w:t>
      </w:r>
      <w:r w:rsidR="00F61750" w:rsidRPr="00466DF5">
        <w:rPr>
          <w:i/>
          <w:sz w:val="24"/>
        </w:rPr>
        <w:t>указателе</w:t>
      </w:r>
      <w:r w:rsidRPr="00466DF5">
        <w:rPr>
          <w:i/>
          <w:sz w:val="24"/>
        </w:rPr>
        <w:t xml:space="preserve"> «Национальные стандарты». В случае пересмотра (замены) или отмены настоящего стандарта соответствующее уведомление будет опубликовано в периодически издаваемом информационном указателе «Национальные стандарты»</w:t>
      </w:r>
    </w:p>
    <w:p w14:paraId="209421FD" w14:textId="77777777" w:rsidR="00BE52B2" w:rsidRPr="00466DF5" w:rsidRDefault="00BE52B2" w:rsidP="00BE52B2">
      <w:pPr>
        <w:shd w:val="clear" w:color="auto" w:fill="FFFFFF"/>
        <w:ind w:firstLine="567"/>
        <w:rPr>
          <w:i/>
          <w:iCs/>
          <w:sz w:val="24"/>
          <w:lang w:val="kk-KZ"/>
        </w:rPr>
      </w:pPr>
    </w:p>
    <w:p w14:paraId="3FD1B757" w14:textId="77777777" w:rsidR="00D94BB5" w:rsidRPr="00466DF5" w:rsidRDefault="00D94BB5" w:rsidP="00BE52B2">
      <w:pPr>
        <w:shd w:val="clear" w:color="auto" w:fill="FFFFFF"/>
        <w:ind w:firstLine="567"/>
        <w:rPr>
          <w:i/>
          <w:iCs/>
          <w:sz w:val="24"/>
          <w:lang w:val="kk-KZ"/>
        </w:rPr>
      </w:pPr>
    </w:p>
    <w:p w14:paraId="2C8EF01D" w14:textId="77777777" w:rsidR="00D94BB5" w:rsidRPr="00466DF5" w:rsidRDefault="00D94BB5" w:rsidP="00BE52B2">
      <w:pPr>
        <w:shd w:val="clear" w:color="auto" w:fill="FFFFFF"/>
        <w:ind w:firstLine="567"/>
        <w:rPr>
          <w:i/>
          <w:iCs/>
          <w:sz w:val="24"/>
          <w:lang w:val="kk-KZ"/>
        </w:rPr>
      </w:pPr>
    </w:p>
    <w:p w14:paraId="029E4E39" w14:textId="77777777" w:rsidR="00D94BB5" w:rsidRPr="00466DF5" w:rsidRDefault="00D94BB5" w:rsidP="00BE52B2">
      <w:pPr>
        <w:shd w:val="clear" w:color="auto" w:fill="FFFFFF"/>
        <w:ind w:firstLine="567"/>
        <w:rPr>
          <w:i/>
          <w:iCs/>
          <w:sz w:val="24"/>
          <w:lang w:val="kk-KZ"/>
        </w:rPr>
      </w:pPr>
    </w:p>
    <w:p w14:paraId="6DE89F2E" w14:textId="77777777" w:rsidR="00BE52B2" w:rsidRPr="00466DF5" w:rsidRDefault="00BE52B2" w:rsidP="00BE52B2">
      <w:pPr>
        <w:shd w:val="clear" w:color="auto" w:fill="FFFFFF"/>
        <w:ind w:firstLine="567"/>
        <w:rPr>
          <w:i/>
          <w:iCs/>
          <w:sz w:val="24"/>
        </w:rPr>
      </w:pPr>
    </w:p>
    <w:p w14:paraId="102F915D" w14:textId="77777777" w:rsidR="00BE52B2" w:rsidRPr="00466DF5" w:rsidRDefault="00BE52B2" w:rsidP="00BE52B2">
      <w:pPr>
        <w:shd w:val="clear" w:color="auto" w:fill="FFFFFF"/>
        <w:ind w:firstLine="567"/>
        <w:rPr>
          <w:i/>
          <w:iCs/>
          <w:sz w:val="24"/>
          <w:lang w:val="kk-KZ"/>
        </w:rPr>
      </w:pPr>
    </w:p>
    <w:p w14:paraId="0BE854C3" w14:textId="71FC2BEC" w:rsidR="00BE52B2" w:rsidRPr="00466DF5" w:rsidRDefault="00BE52B2" w:rsidP="00BE52B2">
      <w:pPr>
        <w:pStyle w:val="afb"/>
        <w:widowControl/>
        <w:tabs>
          <w:tab w:val="left" w:pos="709"/>
        </w:tabs>
        <w:autoSpaceDE/>
        <w:adjustRightInd/>
        <w:spacing w:line="240" w:lineRule="auto"/>
        <w:ind w:firstLine="567"/>
        <w:rPr>
          <w:rFonts w:ascii="Times New Roman" w:hAnsi="Times New Roman"/>
          <w:sz w:val="24"/>
          <w:szCs w:val="24"/>
        </w:rPr>
      </w:pPr>
      <w:r w:rsidRPr="00466DF5">
        <w:rPr>
          <w:rFonts w:ascii="Times New Roman" w:hAnsi="Times New Roman"/>
          <w:sz w:val="24"/>
          <w:szCs w:val="24"/>
        </w:rPr>
        <w:t>Настоящий стандарт не может быть полностью или частично воспроизведен, тиражирован и распространен</w:t>
      </w:r>
      <w:r w:rsidR="00F61750" w:rsidRPr="00466DF5">
        <w:rPr>
          <w:rFonts w:ascii="Times New Roman" w:hAnsi="Times New Roman"/>
          <w:sz w:val="24"/>
          <w:szCs w:val="24"/>
        </w:rPr>
        <w:t xml:space="preserve"> в качестве официального издания</w:t>
      </w:r>
      <w:r w:rsidRPr="00466DF5">
        <w:rPr>
          <w:rFonts w:ascii="Times New Roman" w:hAnsi="Times New Roman"/>
          <w:sz w:val="24"/>
          <w:szCs w:val="24"/>
        </w:rPr>
        <w:t xml:space="preserve"> без разрешения Комитета технического регулирования и метрологии </w:t>
      </w:r>
      <w:r w:rsidR="00D738B8" w:rsidRPr="00466DF5">
        <w:rPr>
          <w:rFonts w:ascii="Times New Roman" w:hAnsi="Times New Roman" w:cs="Times New Roman"/>
          <w:sz w:val="24"/>
        </w:rPr>
        <w:t>Министерства торговли и интеграции</w:t>
      </w:r>
      <w:r w:rsidRPr="00466DF5">
        <w:rPr>
          <w:rFonts w:ascii="Times New Roman" w:hAnsi="Times New Roman"/>
          <w:sz w:val="24"/>
          <w:szCs w:val="24"/>
        </w:rPr>
        <w:t xml:space="preserve"> Республики Казахстан</w:t>
      </w:r>
    </w:p>
    <w:p w14:paraId="6B086440" w14:textId="77777777" w:rsidR="00667AAE" w:rsidRPr="00466DF5" w:rsidRDefault="006E0821" w:rsidP="00264E03">
      <w:pPr>
        <w:pageBreakBefore/>
        <w:ind w:firstLine="567"/>
        <w:jc w:val="center"/>
        <w:rPr>
          <w:b/>
          <w:bCs/>
          <w:sz w:val="24"/>
        </w:rPr>
      </w:pPr>
      <w:r w:rsidRPr="00466DF5">
        <w:rPr>
          <w:b/>
          <w:bCs/>
          <w:sz w:val="24"/>
        </w:rPr>
        <w:lastRenderedPageBreak/>
        <w:t>С</w:t>
      </w:r>
      <w:r w:rsidR="00667AAE" w:rsidRPr="00466DF5">
        <w:rPr>
          <w:b/>
          <w:bCs/>
          <w:sz w:val="24"/>
        </w:rPr>
        <w:t>одержание</w:t>
      </w:r>
    </w:p>
    <w:p w14:paraId="1F180CE6" w14:textId="77777777" w:rsidR="00F615EF" w:rsidRDefault="00667AAE" w:rsidP="00802073">
      <w:pPr>
        <w:pStyle w:val="20"/>
      </w:pPr>
      <w:r w:rsidRPr="00466DF5">
        <w:t xml:space="preserve">                       </w:t>
      </w:r>
      <w:r w:rsidR="00450701" w:rsidRPr="00466DF5">
        <w:rPr>
          <w:sz w:val="24"/>
        </w:rPr>
        <w:fldChar w:fldCharType="begin"/>
      </w:r>
      <w:r w:rsidR="004D7B8B" w:rsidRPr="00466DF5">
        <w:rPr>
          <w:sz w:val="24"/>
        </w:rPr>
        <w:instrText xml:space="preserve"> TOC \o "1-3" \h \z </w:instrText>
      </w:r>
      <w:r w:rsidR="00450701" w:rsidRPr="00466DF5">
        <w:rPr>
          <w:sz w:val="24"/>
        </w:rPr>
        <w:fldChar w:fldCharType="separate"/>
      </w:r>
    </w:p>
    <w:p w14:paraId="78B384B4" w14:textId="6824EF94" w:rsidR="00F615EF" w:rsidRPr="00F615EF" w:rsidRDefault="00F615EF" w:rsidP="00F615EF">
      <w:pPr>
        <w:pStyle w:val="12"/>
        <w:tabs>
          <w:tab w:val="clear" w:pos="851"/>
          <w:tab w:val="left" w:pos="1134"/>
        </w:tabs>
        <w:spacing w:before="120" w:after="120"/>
        <w:rPr>
          <w:rFonts w:asciiTheme="minorHAnsi" w:eastAsiaTheme="minorEastAsia" w:hAnsiTheme="minorHAnsi" w:cstheme="minorBidi"/>
          <w:sz w:val="24"/>
        </w:rPr>
      </w:pPr>
      <w:hyperlink w:anchor="_Toc116317181" w:history="1">
        <w:r w:rsidRPr="00F615EF">
          <w:rPr>
            <w:rStyle w:val="ab"/>
            <w:sz w:val="24"/>
            <w:lang w:val="en-US"/>
          </w:rPr>
          <w:t>1</w:t>
        </w:r>
        <w:r w:rsidRPr="00F615EF">
          <w:rPr>
            <w:rFonts w:asciiTheme="minorHAnsi" w:eastAsiaTheme="minorEastAsia" w:hAnsiTheme="minorHAnsi" w:cstheme="minorBidi"/>
            <w:sz w:val="24"/>
          </w:rPr>
          <w:tab/>
        </w:r>
        <w:r w:rsidRPr="00F615EF">
          <w:rPr>
            <w:rStyle w:val="ab"/>
            <w:sz w:val="24"/>
          </w:rPr>
          <w:t>Область применения</w:t>
        </w:r>
        <w:r w:rsidRPr="00F615EF">
          <w:rPr>
            <w:webHidden/>
            <w:sz w:val="24"/>
          </w:rPr>
          <w:tab/>
        </w:r>
        <w:r w:rsidRPr="00F615EF">
          <w:rPr>
            <w:webHidden/>
            <w:sz w:val="24"/>
          </w:rPr>
          <w:fldChar w:fldCharType="begin"/>
        </w:r>
        <w:r w:rsidRPr="00F615EF">
          <w:rPr>
            <w:webHidden/>
            <w:sz w:val="24"/>
          </w:rPr>
          <w:instrText xml:space="preserve"> PAGEREF _Toc116317181 \h </w:instrText>
        </w:r>
        <w:r w:rsidRPr="00F615EF">
          <w:rPr>
            <w:webHidden/>
            <w:sz w:val="24"/>
          </w:rPr>
        </w:r>
        <w:r w:rsidRPr="00F615EF">
          <w:rPr>
            <w:webHidden/>
            <w:sz w:val="24"/>
          </w:rPr>
          <w:fldChar w:fldCharType="separate"/>
        </w:r>
        <w:r w:rsidRPr="00F615EF">
          <w:rPr>
            <w:webHidden/>
            <w:sz w:val="24"/>
          </w:rPr>
          <w:t>1</w:t>
        </w:r>
        <w:r w:rsidRPr="00F615EF">
          <w:rPr>
            <w:webHidden/>
            <w:sz w:val="24"/>
          </w:rPr>
          <w:fldChar w:fldCharType="end"/>
        </w:r>
      </w:hyperlink>
    </w:p>
    <w:p w14:paraId="19F6F397" w14:textId="1564668A" w:rsidR="00F615EF" w:rsidRPr="00F615EF" w:rsidRDefault="00F615EF" w:rsidP="00F615EF">
      <w:pPr>
        <w:pStyle w:val="12"/>
        <w:tabs>
          <w:tab w:val="clear" w:pos="851"/>
          <w:tab w:val="left" w:pos="1134"/>
        </w:tabs>
        <w:spacing w:before="120" w:after="120"/>
        <w:rPr>
          <w:rFonts w:asciiTheme="minorHAnsi" w:eastAsiaTheme="minorEastAsia" w:hAnsiTheme="minorHAnsi" w:cstheme="minorBidi"/>
          <w:sz w:val="24"/>
        </w:rPr>
      </w:pPr>
      <w:hyperlink w:anchor="_Toc116317182" w:history="1">
        <w:r w:rsidRPr="00F615EF">
          <w:rPr>
            <w:rStyle w:val="ab"/>
            <w:sz w:val="24"/>
          </w:rPr>
          <w:t>2</w:t>
        </w:r>
        <w:r w:rsidRPr="00F615EF">
          <w:rPr>
            <w:rFonts w:asciiTheme="minorHAnsi" w:eastAsiaTheme="minorEastAsia" w:hAnsiTheme="minorHAnsi" w:cstheme="minorBidi"/>
            <w:sz w:val="24"/>
          </w:rPr>
          <w:tab/>
        </w:r>
        <w:r w:rsidRPr="00F615EF">
          <w:rPr>
            <w:rStyle w:val="ab"/>
            <w:sz w:val="24"/>
          </w:rPr>
          <w:t>Нормативные ссылки</w:t>
        </w:r>
        <w:r w:rsidRPr="00F615EF">
          <w:rPr>
            <w:webHidden/>
            <w:sz w:val="24"/>
          </w:rPr>
          <w:tab/>
        </w:r>
        <w:r w:rsidRPr="00F615EF">
          <w:rPr>
            <w:webHidden/>
            <w:sz w:val="24"/>
          </w:rPr>
          <w:fldChar w:fldCharType="begin"/>
        </w:r>
        <w:r w:rsidRPr="00F615EF">
          <w:rPr>
            <w:webHidden/>
            <w:sz w:val="24"/>
          </w:rPr>
          <w:instrText xml:space="preserve"> PAGEREF _Toc116317182 \h </w:instrText>
        </w:r>
        <w:r w:rsidRPr="00F615EF">
          <w:rPr>
            <w:webHidden/>
            <w:sz w:val="24"/>
          </w:rPr>
        </w:r>
        <w:r w:rsidRPr="00F615EF">
          <w:rPr>
            <w:webHidden/>
            <w:sz w:val="24"/>
          </w:rPr>
          <w:fldChar w:fldCharType="separate"/>
        </w:r>
        <w:r w:rsidRPr="00F615EF">
          <w:rPr>
            <w:webHidden/>
            <w:sz w:val="24"/>
          </w:rPr>
          <w:t>1</w:t>
        </w:r>
        <w:r w:rsidRPr="00F615EF">
          <w:rPr>
            <w:webHidden/>
            <w:sz w:val="24"/>
          </w:rPr>
          <w:fldChar w:fldCharType="end"/>
        </w:r>
      </w:hyperlink>
    </w:p>
    <w:p w14:paraId="31EBA79F" w14:textId="1074A380" w:rsidR="00F615EF" w:rsidRPr="00F615EF" w:rsidRDefault="00F615EF" w:rsidP="00F615EF">
      <w:pPr>
        <w:pStyle w:val="12"/>
        <w:tabs>
          <w:tab w:val="clear" w:pos="851"/>
          <w:tab w:val="left" w:pos="1134"/>
        </w:tabs>
        <w:spacing w:before="120" w:after="120"/>
        <w:rPr>
          <w:rFonts w:asciiTheme="minorHAnsi" w:eastAsiaTheme="minorEastAsia" w:hAnsiTheme="minorHAnsi" w:cstheme="minorBidi"/>
          <w:sz w:val="24"/>
        </w:rPr>
      </w:pPr>
      <w:hyperlink w:anchor="_Toc116317183" w:history="1">
        <w:r w:rsidRPr="00F615EF">
          <w:rPr>
            <w:rStyle w:val="ab"/>
            <w:sz w:val="24"/>
          </w:rPr>
          <w:t>3</w:t>
        </w:r>
        <w:r w:rsidRPr="00F615EF">
          <w:rPr>
            <w:rFonts w:asciiTheme="minorHAnsi" w:eastAsiaTheme="minorEastAsia" w:hAnsiTheme="minorHAnsi" w:cstheme="minorBidi"/>
            <w:sz w:val="24"/>
          </w:rPr>
          <w:tab/>
        </w:r>
        <w:r w:rsidRPr="00F615EF">
          <w:rPr>
            <w:rStyle w:val="ab"/>
            <w:sz w:val="24"/>
          </w:rPr>
          <w:t>Основные нормативные положения</w:t>
        </w:r>
        <w:r w:rsidRPr="00F615EF">
          <w:rPr>
            <w:webHidden/>
            <w:sz w:val="24"/>
          </w:rPr>
          <w:tab/>
        </w:r>
        <w:r w:rsidRPr="00F615EF">
          <w:rPr>
            <w:webHidden/>
            <w:sz w:val="24"/>
          </w:rPr>
          <w:fldChar w:fldCharType="begin"/>
        </w:r>
        <w:r w:rsidRPr="00F615EF">
          <w:rPr>
            <w:webHidden/>
            <w:sz w:val="24"/>
          </w:rPr>
          <w:instrText xml:space="preserve"> PAGEREF _Toc116317183 \h </w:instrText>
        </w:r>
        <w:r w:rsidRPr="00F615EF">
          <w:rPr>
            <w:webHidden/>
            <w:sz w:val="24"/>
          </w:rPr>
        </w:r>
        <w:r w:rsidRPr="00F615EF">
          <w:rPr>
            <w:webHidden/>
            <w:sz w:val="24"/>
          </w:rPr>
          <w:fldChar w:fldCharType="separate"/>
        </w:r>
        <w:r w:rsidRPr="00F615EF">
          <w:rPr>
            <w:webHidden/>
            <w:sz w:val="24"/>
          </w:rPr>
          <w:t>4</w:t>
        </w:r>
        <w:r w:rsidRPr="00F615EF">
          <w:rPr>
            <w:webHidden/>
            <w:sz w:val="24"/>
          </w:rPr>
          <w:fldChar w:fldCharType="end"/>
        </w:r>
      </w:hyperlink>
    </w:p>
    <w:p w14:paraId="388A4858" w14:textId="15F9B63C" w:rsidR="00F615EF" w:rsidRPr="00F615EF" w:rsidRDefault="00F615EF" w:rsidP="00F615EF">
      <w:pPr>
        <w:pStyle w:val="20"/>
        <w:tabs>
          <w:tab w:val="clear" w:pos="851"/>
          <w:tab w:val="clear" w:pos="1276"/>
          <w:tab w:val="left" w:pos="1560"/>
        </w:tabs>
        <w:ind w:firstLine="567"/>
        <w:rPr>
          <w:rFonts w:asciiTheme="minorHAnsi" w:eastAsiaTheme="minorEastAsia" w:hAnsiTheme="minorHAnsi" w:cstheme="minorBidi"/>
          <w:sz w:val="24"/>
          <w:lang w:val="ru-RU"/>
        </w:rPr>
      </w:pPr>
      <w:hyperlink w:anchor="_Toc116317184" w:history="1">
        <w:r w:rsidRPr="00F615EF">
          <w:rPr>
            <w:rStyle w:val="ab"/>
            <w:sz w:val="24"/>
          </w:rPr>
          <w:t>3.1</w:t>
        </w:r>
        <w:r w:rsidRPr="00F615EF">
          <w:rPr>
            <w:rFonts w:asciiTheme="minorHAnsi" w:eastAsiaTheme="minorEastAsia" w:hAnsiTheme="minorHAnsi" w:cstheme="minorBidi"/>
            <w:sz w:val="24"/>
            <w:lang w:val="ru-RU"/>
          </w:rPr>
          <w:tab/>
        </w:r>
        <w:r w:rsidRPr="00F615EF">
          <w:rPr>
            <w:rStyle w:val="ab"/>
            <w:sz w:val="24"/>
          </w:rPr>
          <w:t>Классификация</w:t>
        </w:r>
        <w:r w:rsidRPr="00F615EF">
          <w:rPr>
            <w:webHidden/>
            <w:sz w:val="24"/>
          </w:rPr>
          <w:tab/>
        </w:r>
        <w:r w:rsidRPr="00F615EF">
          <w:rPr>
            <w:webHidden/>
            <w:sz w:val="24"/>
          </w:rPr>
          <w:fldChar w:fldCharType="begin"/>
        </w:r>
        <w:r w:rsidRPr="00F615EF">
          <w:rPr>
            <w:webHidden/>
            <w:sz w:val="24"/>
          </w:rPr>
          <w:instrText xml:space="preserve"> PAGEREF _Toc116317184 \h </w:instrText>
        </w:r>
        <w:r w:rsidRPr="00F615EF">
          <w:rPr>
            <w:webHidden/>
            <w:sz w:val="24"/>
          </w:rPr>
        </w:r>
        <w:r w:rsidRPr="00F615EF">
          <w:rPr>
            <w:webHidden/>
            <w:sz w:val="24"/>
          </w:rPr>
          <w:fldChar w:fldCharType="separate"/>
        </w:r>
        <w:r w:rsidRPr="00F615EF">
          <w:rPr>
            <w:webHidden/>
            <w:sz w:val="24"/>
          </w:rPr>
          <w:t>4</w:t>
        </w:r>
        <w:r w:rsidRPr="00F615EF">
          <w:rPr>
            <w:webHidden/>
            <w:sz w:val="24"/>
          </w:rPr>
          <w:fldChar w:fldCharType="end"/>
        </w:r>
      </w:hyperlink>
    </w:p>
    <w:p w14:paraId="2C0619AF" w14:textId="5ED87484" w:rsidR="00F615EF" w:rsidRPr="00F615EF" w:rsidRDefault="00F615EF" w:rsidP="00F615EF">
      <w:pPr>
        <w:pStyle w:val="20"/>
        <w:tabs>
          <w:tab w:val="clear" w:pos="851"/>
          <w:tab w:val="clear" w:pos="1276"/>
          <w:tab w:val="left" w:pos="1560"/>
        </w:tabs>
        <w:ind w:firstLine="567"/>
        <w:rPr>
          <w:rFonts w:asciiTheme="minorHAnsi" w:eastAsiaTheme="minorEastAsia" w:hAnsiTheme="minorHAnsi" w:cstheme="minorBidi"/>
          <w:sz w:val="24"/>
          <w:lang w:val="ru-RU"/>
        </w:rPr>
      </w:pPr>
      <w:hyperlink w:anchor="_Toc116317185" w:history="1">
        <w:r w:rsidRPr="00F615EF">
          <w:rPr>
            <w:rStyle w:val="ab"/>
            <w:sz w:val="24"/>
          </w:rPr>
          <w:t>3.2</w:t>
        </w:r>
        <w:r w:rsidRPr="00F615EF">
          <w:rPr>
            <w:rFonts w:asciiTheme="minorHAnsi" w:eastAsiaTheme="minorEastAsia" w:hAnsiTheme="minorHAnsi" w:cstheme="minorBidi"/>
            <w:sz w:val="24"/>
            <w:lang w:val="ru-RU"/>
          </w:rPr>
          <w:tab/>
        </w:r>
        <w:r w:rsidRPr="00F615EF">
          <w:rPr>
            <w:rStyle w:val="ab"/>
            <w:sz w:val="24"/>
          </w:rPr>
          <w:t>Общие технические требования</w:t>
        </w:r>
        <w:r w:rsidRPr="00F615EF">
          <w:rPr>
            <w:webHidden/>
            <w:sz w:val="24"/>
          </w:rPr>
          <w:tab/>
        </w:r>
        <w:r w:rsidRPr="00F615EF">
          <w:rPr>
            <w:webHidden/>
            <w:sz w:val="24"/>
          </w:rPr>
          <w:fldChar w:fldCharType="begin"/>
        </w:r>
        <w:r w:rsidRPr="00F615EF">
          <w:rPr>
            <w:webHidden/>
            <w:sz w:val="24"/>
          </w:rPr>
          <w:instrText xml:space="preserve"> PAGEREF _Toc116317185 \h </w:instrText>
        </w:r>
        <w:r w:rsidRPr="00F615EF">
          <w:rPr>
            <w:webHidden/>
            <w:sz w:val="24"/>
          </w:rPr>
        </w:r>
        <w:r w:rsidRPr="00F615EF">
          <w:rPr>
            <w:webHidden/>
            <w:sz w:val="24"/>
          </w:rPr>
          <w:fldChar w:fldCharType="separate"/>
        </w:r>
        <w:r w:rsidRPr="00F615EF">
          <w:rPr>
            <w:webHidden/>
            <w:sz w:val="24"/>
          </w:rPr>
          <w:t>4</w:t>
        </w:r>
        <w:r w:rsidRPr="00F615EF">
          <w:rPr>
            <w:webHidden/>
            <w:sz w:val="24"/>
          </w:rPr>
          <w:fldChar w:fldCharType="end"/>
        </w:r>
      </w:hyperlink>
    </w:p>
    <w:p w14:paraId="01140D85" w14:textId="522B1972" w:rsidR="00F615EF" w:rsidRPr="00F615EF" w:rsidRDefault="00F615EF" w:rsidP="00F615EF">
      <w:pPr>
        <w:pStyle w:val="20"/>
        <w:tabs>
          <w:tab w:val="clear" w:pos="851"/>
          <w:tab w:val="clear" w:pos="1276"/>
          <w:tab w:val="left" w:pos="1560"/>
        </w:tabs>
        <w:ind w:firstLine="567"/>
        <w:rPr>
          <w:rFonts w:asciiTheme="minorHAnsi" w:eastAsiaTheme="minorEastAsia" w:hAnsiTheme="minorHAnsi" w:cstheme="minorBidi"/>
          <w:sz w:val="24"/>
          <w:lang w:val="ru-RU"/>
        </w:rPr>
      </w:pPr>
      <w:hyperlink w:anchor="_Toc116317186" w:history="1">
        <w:r w:rsidRPr="00F615EF">
          <w:rPr>
            <w:rStyle w:val="ab"/>
            <w:rFonts w:eastAsia="Tahoma"/>
            <w:sz w:val="24"/>
            <w:lang w:bidi="ru-RU"/>
          </w:rPr>
          <w:t>3.3</w:t>
        </w:r>
        <w:r w:rsidRPr="00F615EF">
          <w:rPr>
            <w:rFonts w:asciiTheme="minorHAnsi" w:eastAsiaTheme="minorEastAsia" w:hAnsiTheme="minorHAnsi" w:cstheme="minorBidi"/>
            <w:sz w:val="24"/>
            <w:lang w:val="ru-RU"/>
          </w:rPr>
          <w:tab/>
        </w:r>
        <w:r w:rsidRPr="00F615EF">
          <w:rPr>
            <w:rStyle w:val="ab"/>
            <w:rFonts w:eastAsia="Tahoma"/>
            <w:sz w:val="24"/>
            <w:lang w:bidi="ru-RU"/>
          </w:rPr>
          <w:t>Требования к сырью</w:t>
        </w:r>
        <w:r w:rsidRPr="00F615EF">
          <w:rPr>
            <w:webHidden/>
            <w:sz w:val="24"/>
          </w:rPr>
          <w:tab/>
        </w:r>
        <w:r w:rsidRPr="00F615EF">
          <w:rPr>
            <w:webHidden/>
            <w:sz w:val="24"/>
          </w:rPr>
          <w:fldChar w:fldCharType="begin"/>
        </w:r>
        <w:r w:rsidRPr="00F615EF">
          <w:rPr>
            <w:webHidden/>
            <w:sz w:val="24"/>
          </w:rPr>
          <w:instrText xml:space="preserve"> PAGEREF _Toc116317186 \h </w:instrText>
        </w:r>
        <w:r w:rsidRPr="00F615EF">
          <w:rPr>
            <w:webHidden/>
            <w:sz w:val="24"/>
          </w:rPr>
        </w:r>
        <w:r w:rsidRPr="00F615EF">
          <w:rPr>
            <w:webHidden/>
            <w:sz w:val="24"/>
          </w:rPr>
          <w:fldChar w:fldCharType="separate"/>
        </w:r>
        <w:r w:rsidRPr="00F615EF">
          <w:rPr>
            <w:webHidden/>
            <w:sz w:val="24"/>
          </w:rPr>
          <w:t>6</w:t>
        </w:r>
        <w:r w:rsidRPr="00F615EF">
          <w:rPr>
            <w:webHidden/>
            <w:sz w:val="24"/>
          </w:rPr>
          <w:fldChar w:fldCharType="end"/>
        </w:r>
      </w:hyperlink>
    </w:p>
    <w:p w14:paraId="79574A9B" w14:textId="1FB9E2E0" w:rsidR="00F615EF" w:rsidRPr="00F615EF" w:rsidRDefault="00F615EF" w:rsidP="00F615EF">
      <w:pPr>
        <w:pStyle w:val="20"/>
        <w:tabs>
          <w:tab w:val="clear" w:pos="851"/>
          <w:tab w:val="clear" w:pos="1276"/>
          <w:tab w:val="left" w:pos="1560"/>
        </w:tabs>
        <w:ind w:firstLine="567"/>
        <w:rPr>
          <w:rFonts w:asciiTheme="minorHAnsi" w:eastAsiaTheme="minorEastAsia" w:hAnsiTheme="minorHAnsi" w:cstheme="minorBidi"/>
          <w:sz w:val="24"/>
          <w:lang w:val="ru-RU"/>
        </w:rPr>
      </w:pPr>
      <w:hyperlink w:anchor="_Toc116317187" w:history="1">
        <w:r w:rsidRPr="00F615EF">
          <w:rPr>
            <w:rStyle w:val="ab"/>
            <w:rFonts w:eastAsia="Tahoma"/>
            <w:sz w:val="24"/>
            <w:lang w:bidi="ru-RU"/>
          </w:rPr>
          <w:t>3.4</w:t>
        </w:r>
        <w:r w:rsidRPr="00F615EF">
          <w:rPr>
            <w:rFonts w:asciiTheme="minorHAnsi" w:eastAsiaTheme="minorEastAsia" w:hAnsiTheme="minorHAnsi" w:cstheme="minorBidi"/>
            <w:sz w:val="24"/>
            <w:lang w:val="ru-RU"/>
          </w:rPr>
          <w:tab/>
        </w:r>
        <w:r w:rsidRPr="00F615EF">
          <w:rPr>
            <w:rStyle w:val="ab"/>
            <w:rFonts w:eastAsia="Tahoma"/>
            <w:sz w:val="24"/>
            <w:lang w:bidi="ru-RU"/>
          </w:rPr>
          <w:t>Требования к упаковке и маркировке</w:t>
        </w:r>
        <w:r w:rsidRPr="00F615EF">
          <w:rPr>
            <w:webHidden/>
            <w:sz w:val="24"/>
          </w:rPr>
          <w:tab/>
        </w:r>
        <w:r w:rsidRPr="00F615EF">
          <w:rPr>
            <w:webHidden/>
            <w:sz w:val="24"/>
          </w:rPr>
          <w:fldChar w:fldCharType="begin"/>
        </w:r>
        <w:r w:rsidRPr="00F615EF">
          <w:rPr>
            <w:webHidden/>
            <w:sz w:val="24"/>
          </w:rPr>
          <w:instrText xml:space="preserve"> PAGEREF _Toc116317187 \h </w:instrText>
        </w:r>
        <w:r w:rsidRPr="00F615EF">
          <w:rPr>
            <w:webHidden/>
            <w:sz w:val="24"/>
          </w:rPr>
        </w:r>
        <w:r w:rsidRPr="00F615EF">
          <w:rPr>
            <w:webHidden/>
            <w:sz w:val="24"/>
          </w:rPr>
          <w:fldChar w:fldCharType="separate"/>
        </w:r>
        <w:r w:rsidRPr="00F615EF">
          <w:rPr>
            <w:webHidden/>
            <w:sz w:val="24"/>
          </w:rPr>
          <w:t>7</w:t>
        </w:r>
        <w:r w:rsidRPr="00F615EF">
          <w:rPr>
            <w:webHidden/>
            <w:sz w:val="24"/>
          </w:rPr>
          <w:fldChar w:fldCharType="end"/>
        </w:r>
      </w:hyperlink>
    </w:p>
    <w:p w14:paraId="24D60B5B" w14:textId="1C14CA6C" w:rsidR="00F615EF" w:rsidRPr="00F615EF" w:rsidRDefault="00F615EF" w:rsidP="00F615EF">
      <w:pPr>
        <w:pStyle w:val="12"/>
        <w:tabs>
          <w:tab w:val="clear" w:pos="851"/>
          <w:tab w:val="left" w:pos="1134"/>
        </w:tabs>
        <w:spacing w:before="120" w:after="120"/>
        <w:rPr>
          <w:rStyle w:val="ab"/>
          <w:sz w:val="24"/>
          <w:lang w:val="en-US"/>
        </w:rPr>
      </w:pPr>
      <w:hyperlink w:anchor="_Toc116317188" w:history="1">
        <w:r w:rsidRPr="00F615EF">
          <w:rPr>
            <w:rStyle w:val="ab"/>
            <w:sz w:val="24"/>
            <w:lang w:val="en-US"/>
          </w:rPr>
          <w:t>4</w:t>
        </w:r>
        <w:r w:rsidRPr="00F615EF">
          <w:rPr>
            <w:rStyle w:val="ab"/>
            <w:sz w:val="24"/>
            <w:lang w:val="en-US"/>
          </w:rPr>
          <w:tab/>
          <w:t>Требования безопасности и охраны окружающей среды</w:t>
        </w:r>
        <w:r w:rsidRPr="00F615EF">
          <w:rPr>
            <w:rStyle w:val="ab"/>
            <w:webHidden/>
            <w:sz w:val="24"/>
            <w:lang w:val="en-US"/>
          </w:rPr>
          <w:tab/>
        </w:r>
        <w:r w:rsidRPr="00F615EF">
          <w:rPr>
            <w:rStyle w:val="ab"/>
            <w:webHidden/>
            <w:sz w:val="24"/>
            <w:lang w:val="en-US"/>
          </w:rPr>
          <w:fldChar w:fldCharType="begin"/>
        </w:r>
        <w:r w:rsidRPr="00F615EF">
          <w:rPr>
            <w:rStyle w:val="ab"/>
            <w:webHidden/>
            <w:sz w:val="24"/>
            <w:lang w:val="en-US"/>
          </w:rPr>
          <w:instrText xml:space="preserve"> PAGEREF _Toc116317188 \h </w:instrText>
        </w:r>
        <w:r w:rsidRPr="00F615EF">
          <w:rPr>
            <w:rStyle w:val="ab"/>
            <w:webHidden/>
            <w:sz w:val="24"/>
            <w:lang w:val="en-US"/>
          </w:rPr>
        </w:r>
        <w:r w:rsidRPr="00F615EF">
          <w:rPr>
            <w:rStyle w:val="ab"/>
            <w:webHidden/>
            <w:sz w:val="24"/>
            <w:lang w:val="en-US"/>
          </w:rPr>
          <w:fldChar w:fldCharType="separate"/>
        </w:r>
        <w:r w:rsidRPr="00F615EF">
          <w:rPr>
            <w:rStyle w:val="ab"/>
            <w:webHidden/>
            <w:sz w:val="24"/>
            <w:lang w:val="en-US"/>
          </w:rPr>
          <w:t>8</w:t>
        </w:r>
        <w:r w:rsidRPr="00F615EF">
          <w:rPr>
            <w:rStyle w:val="ab"/>
            <w:webHidden/>
            <w:sz w:val="24"/>
            <w:lang w:val="en-US"/>
          </w:rPr>
          <w:fldChar w:fldCharType="end"/>
        </w:r>
      </w:hyperlink>
    </w:p>
    <w:p w14:paraId="427E686B" w14:textId="695FF309" w:rsidR="00F615EF" w:rsidRPr="00F615EF" w:rsidRDefault="00F615EF" w:rsidP="00F615EF">
      <w:pPr>
        <w:pStyle w:val="12"/>
        <w:tabs>
          <w:tab w:val="clear" w:pos="851"/>
          <w:tab w:val="left" w:pos="1134"/>
        </w:tabs>
        <w:spacing w:before="120" w:after="120"/>
        <w:rPr>
          <w:rStyle w:val="ab"/>
          <w:sz w:val="24"/>
          <w:lang w:val="en-US"/>
        </w:rPr>
      </w:pPr>
      <w:hyperlink w:anchor="_Toc116317189" w:history="1">
        <w:r w:rsidRPr="00F615EF">
          <w:rPr>
            <w:rStyle w:val="ab"/>
            <w:sz w:val="24"/>
            <w:lang w:val="en-US"/>
          </w:rPr>
          <w:t>5</w:t>
        </w:r>
        <w:r w:rsidRPr="00F615EF">
          <w:rPr>
            <w:rStyle w:val="ab"/>
            <w:sz w:val="24"/>
            <w:lang w:val="en-US"/>
          </w:rPr>
          <w:tab/>
          <w:t>Правила приемки</w:t>
        </w:r>
        <w:r w:rsidRPr="00F615EF">
          <w:rPr>
            <w:rStyle w:val="ab"/>
            <w:webHidden/>
            <w:sz w:val="24"/>
            <w:lang w:val="en-US"/>
          </w:rPr>
          <w:tab/>
        </w:r>
        <w:r w:rsidRPr="00F615EF">
          <w:rPr>
            <w:rStyle w:val="ab"/>
            <w:webHidden/>
            <w:sz w:val="24"/>
            <w:lang w:val="en-US"/>
          </w:rPr>
          <w:fldChar w:fldCharType="begin"/>
        </w:r>
        <w:r w:rsidRPr="00F615EF">
          <w:rPr>
            <w:rStyle w:val="ab"/>
            <w:webHidden/>
            <w:sz w:val="24"/>
            <w:lang w:val="en-US"/>
          </w:rPr>
          <w:instrText xml:space="preserve"> PAGEREF _Toc116317189 \h </w:instrText>
        </w:r>
        <w:r w:rsidRPr="00F615EF">
          <w:rPr>
            <w:rStyle w:val="ab"/>
            <w:webHidden/>
            <w:sz w:val="24"/>
            <w:lang w:val="en-US"/>
          </w:rPr>
        </w:r>
        <w:r w:rsidRPr="00F615EF">
          <w:rPr>
            <w:rStyle w:val="ab"/>
            <w:webHidden/>
            <w:sz w:val="24"/>
            <w:lang w:val="en-US"/>
          </w:rPr>
          <w:fldChar w:fldCharType="separate"/>
        </w:r>
        <w:r w:rsidRPr="00F615EF">
          <w:rPr>
            <w:rStyle w:val="ab"/>
            <w:webHidden/>
            <w:sz w:val="24"/>
            <w:lang w:val="en-US"/>
          </w:rPr>
          <w:t>9</w:t>
        </w:r>
        <w:r w:rsidRPr="00F615EF">
          <w:rPr>
            <w:rStyle w:val="ab"/>
            <w:webHidden/>
            <w:sz w:val="24"/>
            <w:lang w:val="en-US"/>
          </w:rPr>
          <w:fldChar w:fldCharType="end"/>
        </w:r>
      </w:hyperlink>
    </w:p>
    <w:p w14:paraId="067899DB" w14:textId="7386B3BB" w:rsidR="00F615EF" w:rsidRPr="00F615EF" w:rsidRDefault="00F615EF" w:rsidP="00F615EF">
      <w:pPr>
        <w:pStyle w:val="12"/>
        <w:tabs>
          <w:tab w:val="clear" w:pos="851"/>
          <w:tab w:val="left" w:pos="1134"/>
        </w:tabs>
        <w:spacing w:before="120" w:after="120"/>
        <w:rPr>
          <w:rStyle w:val="ab"/>
          <w:sz w:val="24"/>
          <w:lang w:val="en-US"/>
        </w:rPr>
      </w:pPr>
      <w:hyperlink w:anchor="_Toc116317190" w:history="1">
        <w:r w:rsidRPr="00F615EF">
          <w:rPr>
            <w:rStyle w:val="ab"/>
            <w:sz w:val="24"/>
            <w:lang w:val="en-US"/>
          </w:rPr>
          <w:t>6</w:t>
        </w:r>
        <w:r w:rsidRPr="00F615EF">
          <w:rPr>
            <w:rStyle w:val="ab"/>
            <w:sz w:val="24"/>
            <w:lang w:val="en-US"/>
          </w:rPr>
          <w:tab/>
          <w:t>Методы контроля</w:t>
        </w:r>
        <w:r w:rsidRPr="00F615EF">
          <w:rPr>
            <w:rStyle w:val="ab"/>
            <w:webHidden/>
            <w:sz w:val="24"/>
            <w:lang w:val="en-US"/>
          </w:rPr>
          <w:tab/>
        </w:r>
        <w:r w:rsidRPr="00F615EF">
          <w:rPr>
            <w:rStyle w:val="ab"/>
            <w:webHidden/>
            <w:sz w:val="24"/>
            <w:lang w:val="en-US"/>
          </w:rPr>
          <w:fldChar w:fldCharType="begin"/>
        </w:r>
        <w:r w:rsidRPr="00F615EF">
          <w:rPr>
            <w:rStyle w:val="ab"/>
            <w:webHidden/>
            <w:sz w:val="24"/>
            <w:lang w:val="en-US"/>
          </w:rPr>
          <w:instrText xml:space="preserve"> PAGEREF _Toc116317190 \h </w:instrText>
        </w:r>
        <w:r w:rsidRPr="00F615EF">
          <w:rPr>
            <w:rStyle w:val="ab"/>
            <w:webHidden/>
            <w:sz w:val="24"/>
            <w:lang w:val="en-US"/>
          </w:rPr>
        </w:r>
        <w:r w:rsidRPr="00F615EF">
          <w:rPr>
            <w:rStyle w:val="ab"/>
            <w:webHidden/>
            <w:sz w:val="24"/>
            <w:lang w:val="en-US"/>
          </w:rPr>
          <w:fldChar w:fldCharType="separate"/>
        </w:r>
        <w:r w:rsidRPr="00F615EF">
          <w:rPr>
            <w:rStyle w:val="ab"/>
            <w:webHidden/>
            <w:sz w:val="24"/>
            <w:lang w:val="en-US"/>
          </w:rPr>
          <w:t>9</w:t>
        </w:r>
        <w:r w:rsidRPr="00F615EF">
          <w:rPr>
            <w:rStyle w:val="ab"/>
            <w:webHidden/>
            <w:sz w:val="24"/>
            <w:lang w:val="en-US"/>
          </w:rPr>
          <w:fldChar w:fldCharType="end"/>
        </w:r>
      </w:hyperlink>
    </w:p>
    <w:p w14:paraId="5BB316E3" w14:textId="2CC391A0" w:rsidR="00F615EF" w:rsidRPr="00F615EF" w:rsidRDefault="00F615EF" w:rsidP="00F615EF">
      <w:pPr>
        <w:pStyle w:val="20"/>
        <w:tabs>
          <w:tab w:val="clear" w:pos="851"/>
          <w:tab w:val="clear" w:pos="1276"/>
        </w:tabs>
        <w:ind w:left="1701" w:hanging="567"/>
        <w:rPr>
          <w:rStyle w:val="ab"/>
          <w:sz w:val="24"/>
        </w:rPr>
      </w:pPr>
      <w:hyperlink w:anchor="_Toc116317191" w:history="1">
        <w:r w:rsidRPr="00F615EF">
          <w:rPr>
            <w:rStyle w:val="ab"/>
            <w:sz w:val="24"/>
          </w:rPr>
          <w:t>6.1</w:t>
        </w:r>
        <w:r w:rsidRPr="00F615EF">
          <w:rPr>
            <w:rStyle w:val="ab"/>
            <w:sz w:val="24"/>
          </w:rPr>
          <w:tab/>
          <w:t>Методы отбора и подготовка проб</w:t>
        </w:r>
        <w:r w:rsidRPr="00F615EF">
          <w:rPr>
            <w:rStyle w:val="ab"/>
            <w:webHidden/>
            <w:sz w:val="24"/>
          </w:rPr>
          <w:tab/>
        </w:r>
        <w:r w:rsidRPr="00F615EF">
          <w:rPr>
            <w:rStyle w:val="ab"/>
            <w:webHidden/>
            <w:sz w:val="24"/>
          </w:rPr>
          <w:fldChar w:fldCharType="begin"/>
        </w:r>
        <w:r w:rsidRPr="00F615EF">
          <w:rPr>
            <w:rStyle w:val="ab"/>
            <w:webHidden/>
            <w:sz w:val="24"/>
          </w:rPr>
          <w:instrText xml:space="preserve"> PAGEREF _Toc116317191 \h </w:instrText>
        </w:r>
        <w:r w:rsidRPr="00F615EF">
          <w:rPr>
            <w:rStyle w:val="ab"/>
            <w:webHidden/>
            <w:sz w:val="24"/>
          </w:rPr>
        </w:r>
        <w:r w:rsidRPr="00F615EF">
          <w:rPr>
            <w:rStyle w:val="ab"/>
            <w:webHidden/>
            <w:sz w:val="24"/>
          </w:rPr>
          <w:fldChar w:fldCharType="separate"/>
        </w:r>
        <w:r w:rsidRPr="00F615EF">
          <w:rPr>
            <w:rStyle w:val="ab"/>
            <w:webHidden/>
            <w:sz w:val="24"/>
          </w:rPr>
          <w:t>9</w:t>
        </w:r>
        <w:r w:rsidRPr="00F615EF">
          <w:rPr>
            <w:rStyle w:val="ab"/>
            <w:webHidden/>
            <w:sz w:val="24"/>
          </w:rPr>
          <w:fldChar w:fldCharType="end"/>
        </w:r>
      </w:hyperlink>
    </w:p>
    <w:p w14:paraId="0081E261" w14:textId="73572937" w:rsidR="00F615EF" w:rsidRPr="00F615EF" w:rsidRDefault="00F615EF" w:rsidP="00F615EF">
      <w:pPr>
        <w:pStyle w:val="20"/>
        <w:tabs>
          <w:tab w:val="clear" w:pos="851"/>
          <w:tab w:val="clear" w:pos="1276"/>
        </w:tabs>
        <w:ind w:left="1701" w:hanging="567"/>
        <w:rPr>
          <w:rStyle w:val="ab"/>
          <w:sz w:val="24"/>
        </w:rPr>
      </w:pPr>
      <w:hyperlink w:anchor="_Toc116317192" w:history="1">
        <w:r w:rsidRPr="00F615EF">
          <w:rPr>
            <w:rStyle w:val="ab"/>
            <w:sz w:val="24"/>
          </w:rPr>
          <w:t>6.2</w:t>
        </w:r>
        <w:r w:rsidRPr="00F615EF">
          <w:rPr>
            <w:rStyle w:val="ab"/>
            <w:sz w:val="24"/>
          </w:rPr>
          <w:tab/>
          <w:t>Определение внешнего вида</w:t>
        </w:r>
        <w:r w:rsidRPr="00F615EF">
          <w:rPr>
            <w:rStyle w:val="ab"/>
            <w:webHidden/>
            <w:sz w:val="24"/>
          </w:rPr>
          <w:tab/>
        </w:r>
        <w:r w:rsidRPr="00F615EF">
          <w:rPr>
            <w:rStyle w:val="ab"/>
            <w:webHidden/>
            <w:sz w:val="24"/>
          </w:rPr>
          <w:fldChar w:fldCharType="begin"/>
        </w:r>
        <w:r w:rsidRPr="00F615EF">
          <w:rPr>
            <w:rStyle w:val="ab"/>
            <w:webHidden/>
            <w:sz w:val="24"/>
          </w:rPr>
          <w:instrText xml:space="preserve"> PAGEREF _Toc116317192 \h </w:instrText>
        </w:r>
        <w:r w:rsidRPr="00F615EF">
          <w:rPr>
            <w:rStyle w:val="ab"/>
            <w:webHidden/>
            <w:sz w:val="24"/>
          </w:rPr>
        </w:r>
        <w:r w:rsidRPr="00F615EF">
          <w:rPr>
            <w:rStyle w:val="ab"/>
            <w:webHidden/>
            <w:sz w:val="24"/>
          </w:rPr>
          <w:fldChar w:fldCharType="separate"/>
        </w:r>
        <w:r w:rsidRPr="00F615EF">
          <w:rPr>
            <w:rStyle w:val="ab"/>
            <w:webHidden/>
            <w:sz w:val="24"/>
          </w:rPr>
          <w:t>10</w:t>
        </w:r>
        <w:r w:rsidRPr="00F615EF">
          <w:rPr>
            <w:rStyle w:val="ab"/>
            <w:webHidden/>
            <w:sz w:val="24"/>
          </w:rPr>
          <w:fldChar w:fldCharType="end"/>
        </w:r>
      </w:hyperlink>
    </w:p>
    <w:p w14:paraId="11D64389" w14:textId="7CC7E32E" w:rsidR="00F615EF" w:rsidRPr="00F615EF" w:rsidRDefault="00F615EF" w:rsidP="00F615EF">
      <w:pPr>
        <w:pStyle w:val="20"/>
        <w:tabs>
          <w:tab w:val="clear" w:pos="851"/>
          <w:tab w:val="clear" w:pos="1276"/>
        </w:tabs>
        <w:ind w:left="1701" w:hanging="567"/>
        <w:rPr>
          <w:rStyle w:val="ab"/>
          <w:sz w:val="24"/>
        </w:rPr>
      </w:pPr>
      <w:hyperlink w:anchor="_Toc116317193" w:history="1">
        <w:r w:rsidRPr="00F615EF">
          <w:rPr>
            <w:rStyle w:val="ab"/>
            <w:sz w:val="24"/>
          </w:rPr>
          <w:t>6.3</w:t>
        </w:r>
        <w:r w:rsidRPr="00F615EF">
          <w:rPr>
            <w:rStyle w:val="ab"/>
            <w:sz w:val="24"/>
          </w:rPr>
          <w:tab/>
          <w:t>Общие требования к условиям проведения измерений</w:t>
        </w:r>
        <w:r w:rsidRPr="00F615EF">
          <w:rPr>
            <w:rStyle w:val="ab"/>
            <w:webHidden/>
            <w:sz w:val="24"/>
          </w:rPr>
          <w:tab/>
        </w:r>
        <w:r w:rsidRPr="00F615EF">
          <w:rPr>
            <w:rStyle w:val="ab"/>
            <w:webHidden/>
            <w:sz w:val="24"/>
          </w:rPr>
          <w:fldChar w:fldCharType="begin"/>
        </w:r>
        <w:r w:rsidRPr="00F615EF">
          <w:rPr>
            <w:rStyle w:val="ab"/>
            <w:webHidden/>
            <w:sz w:val="24"/>
          </w:rPr>
          <w:instrText xml:space="preserve"> PAGEREF _Toc116317193 \h </w:instrText>
        </w:r>
        <w:r w:rsidRPr="00F615EF">
          <w:rPr>
            <w:rStyle w:val="ab"/>
            <w:webHidden/>
            <w:sz w:val="24"/>
          </w:rPr>
        </w:r>
        <w:r w:rsidRPr="00F615EF">
          <w:rPr>
            <w:rStyle w:val="ab"/>
            <w:webHidden/>
            <w:sz w:val="24"/>
          </w:rPr>
          <w:fldChar w:fldCharType="separate"/>
        </w:r>
        <w:r w:rsidRPr="00F615EF">
          <w:rPr>
            <w:rStyle w:val="ab"/>
            <w:webHidden/>
            <w:sz w:val="24"/>
          </w:rPr>
          <w:t>10</w:t>
        </w:r>
        <w:r w:rsidRPr="00F615EF">
          <w:rPr>
            <w:rStyle w:val="ab"/>
            <w:webHidden/>
            <w:sz w:val="24"/>
          </w:rPr>
          <w:fldChar w:fldCharType="end"/>
        </w:r>
      </w:hyperlink>
    </w:p>
    <w:p w14:paraId="63E99D42" w14:textId="4DEC9F64" w:rsidR="00F615EF" w:rsidRPr="00F615EF" w:rsidRDefault="00F615EF" w:rsidP="00F615EF">
      <w:pPr>
        <w:pStyle w:val="20"/>
        <w:tabs>
          <w:tab w:val="clear" w:pos="851"/>
          <w:tab w:val="clear" w:pos="1276"/>
        </w:tabs>
        <w:ind w:left="1701" w:hanging="567"/>
        <w:rPr>
          <w:rStyle w:val="ab"/>
          <w:sz w:val="24"/>
        </w:rPr>
      </w:pPr>
      <w:hyperlink w:anchor="_Toc116317194" w:history="1">
        <w:r w:rsidRPr="00F615EF">
          <w:rPr>
            <w:rStyle w:val="ab"/>
            <w:sz w:val="24"/>
          </w:rPr>
          <w:t>6.4</w:t>
        </w:r>
        <w:r w:rsidRPr="00F615EF">
          <w:rPr>
            <w:rStyle w:val="ab"/>
            <w:sz w:val="24"/>
          </w:rPr>
          <w:tab/>
          <w:t>Определение массовой доли общего азота</w:t>
        </w:r>
        <w:r w:rsidRPr="00F615EF">
          <w:rPr>
            <w:rStyle w:val="ab"/>
            <w:webHidden/>
            <w:sz w:val="24"/>
          </w:rPr>
          <w:tab/>
        </w:r>
        <w:r w:rsidRPr="00F615EF">
          <w:rPr>
            <w:rStyle w:val="ab"/>
            <w:webHidden/>
            <w:sz w:val="24"/>
          </w:rPr>
          <w:fldChar w:fldCharType="begin"/>
        </w:r>
        <w:r w:rsidRPr="00F615EF">
          <w:rPr>
            <w:rStyle w:val="ab"/>
            <w:webHidden/>
            <w:sz w:val="24"/>
          </w:rPr>
          <w:instrText xml:space="preserve"> PAGEREF _Toc116317194 \h </w:instrText>
        </w:r>
        <w:r w:rsidRPr="00F615EF">
          <w:rPr>
            <w:rStyle w:val="ab"/>
            <w:webHidden/>
            <w:sz w:val="24"/>
          </w:rPr>
        </w:r>
        <w:r w:rsidRPr="00F615EF">
          <w:rPr>
            <w:rStyle w:val="ab"/>
            <w:webHidden/>
            <w:sz w:val="24"/>
          </w:rPr>
          <w:fldChar w:fldCharType="separate"/>
        </w:r>
        <w:r w:rsidRPr="00F615EF">
          <w:rPr>
            <w:rStyle w:val="ab"/>
            <w:webHidden/>
            <w:sz w:val="24"/>
          </w:rPr>
          <w:t>10</w:t>
        </w:r>
        <w:r w:rsidRPr="00F615EF">
          <w:rPr>
            <w:rStyle w:val="ab"/>
            <w:webHidden/>
            <w:sz w:val="24"/>
          </w:rPr>
          <w:fldChar w:fldCharType="end"/>
        </w:r>
      </w:hyperlink>
    </w:p>
    <w:p w14:paraId="1442E50D" w14:textId="3787B386" w:rsidR="00F615EF" w:rsidRPr="00F615EF" w:rsidRDefault="00F615EF" w:rsidP="00F615EF">
      <w:pPr>
        <w:pStyle w:val="20"/>
        <w:tabs>
          <w:tab w:val="clear" w:pos="851"/>
          <w:tab w:val="clear" w:pos="1276"/>
        </w:tabs>
        <w:ind w:left="1701" w:hanging="567"/>
        <w:rPr>
          <w:rStyle w:val="ab"/>
          <w:sz w:val="24"/>
        </w:rPr>
      </w:pPr>
      <w:hyperlink w:anchor="_Toc116317195" w:history="1">
        <w:r w:rsidRPr="00F615EF">
          <w:rPr>
            <w:rStyle w:val="ab"/>
            <w:sz w:val="24"/>
          </w:rPr>
          <w:t>6.5</w:t>
        </w:r>
        <w:r w:rsidRPr="00F615EF">
          <w:rPr>
            <w:rStyle w:val="ab"/>
            <w:sz w:val="24"/>
          </w:rPr>
          <w:tab/>
          <w:t>Определение массовой доли общих фосфатов</w:t>
        </w:r>
        <w:r w:rsidRPr="00F615EF">
          <w:rPr>
            <w:rStyle w:val="ab"/>
            <w:webHidden/>
            <w:sz w:val="24"/>
          </w:rPr>
          <w:tab/>
        </w:r>
        <w:r w:rsidRPr="00F615EF">
          <w:rPr>
            <w:rStyle w:val="ab"/>
            <w:webHidden/>
            <w:sz w:val="24"/>
          </w:rPr>
          <w:fldChar w:fldCharType="begin"/>
        </w:r>
        <w:r w:rsidRPr="00F615EF">
          <w:rPr>
            <w:rStyle w:val="ab"/>
            <w:webHidden/>
            <w:sz w:val="24"/>
          </w:rPr>
          <w:instrText xml:space="preserve"> PAGEREF _Toc116317195 \h </w:instrText>
        </w:r>
        <w:r w:rsidRPr="00F615EF">
          <w:rPr>
            <w:rStyle w:val="ab"/>
            <w:webHidden/>
            <w:sz w:val="24"/>
          </w:rPr>
        </w:r>
        <w:r w:rsidRPr="00F615EF">
          <w:rPr>
            <w:rStyle w:val="ab"/>
            <w:webHidden/>
            <w:sz w:val="24"/>
          </w:rPr>
          <w:fldChar w:fldCharType="separate"/>
        </w:r>
        <w:r w:rsidRPr="00F615EF">
          <w:rPr>
            <w:rStyle w:val="ab"/>
            <w:webHidden/>
            <w:sz w:val="24"/>
          </w:rPr>
          <w:t>10</w:t>
        </w:r>
        <w:r w:rsidRPr="00F615EF">
          <w:rPr>
            <w:rStyle w:val="ab"/>
            <w:webHidden/>
            <w:sz w:val="24"/>
          </w:rPr>
          <w:fldChar w:fldCharType="end"/>
        </w:r>
      </w:hyperlink>
    </w:p>
    <w:p w14:paraId="6559ED73" w14:textId="71313783" w:rsidR="00F615EF" w:rsidRPr="00F615EF" w:rsidRDefault="00F615EF" w:rsidP="00F615EF">
      <w:pPr>
        <w:pStyle w:val="20"/>
        <w:tabs>
          <w:tab w:val="clear" w:pos="851"/>
          <w:tab w:val="clear" w:pos="1276"/>
        </w:tabs>
        <w:ind w:left="1701" w:hanging="567"/>
        <w:rPr>
          <w:rStyle w:val="ab"/>
          <w:sz w:val="24"/>
        </w:rPr>
      </w:pPr>
      <w:hyperlink w:anchor="_Toc116317196" w:history="1">
        <w:r w:rsidRPr="00F615EF">
          <w:rPr>
            <w:rStyle w:val="ab"/>
            <w:sz w:val="24"/>
          </w:rPr>
          <w:t>6.6</w:t>
        </w:r>
        <w:r w:rsidRPr="00F615EF">
          <w:rPr>
            <w:rStyle w:val="ab"/>
            <w:sz w:val="24"/>
          </w:rPr>
          <w:tab/>
          <w:t>Определение массовой доли усвояемых фосфатов</w:t>
        </w:r>
        <w:r w:rsidRPr="00F615EF">
          <w:rPr>
            <w:rStyle w:val="ab"/>
            <w:webHidden/>
            <w:sz w:val="24"/>
          </w:rPr>
          <w:tab/>
        </w:r>
        <w:r w:rsidRPr="00F615EF">
          <w:rPr>
            <w:rStyle w:val="ab"/>
            <w:webHidden/>
            <w:sz w:val="24"/>
          </w:rPr>
          <w:fldChar w:fldCharType="begin"/>
        </w:r>
        <w:r w:rsidRPr="00F615EF">
          <w:rPr>
            <w:rStyle w:val="ab"/>
            <w:webHidden/>
            <w:sz w:val="24"/>
          </w:rPr>
          <w:instrText xml:space="preserve"> PAGEREF _Toc116317196 \h </w:instrText>
        </w:r>
        <w:r w:rsidRPr="00F615EF">
          <w:rPr>
            <w:rStyle w:val="ab"/>
            <w:webHidden/>
            <w:sz w:val="24"/>
          </w:rPr>
        </w:r>
        <w:r w:rsidRPr="00F615EF">
          <w:rPr>
            <w:rStyle w:val="ab"/>
            <w:webHidden/>
            <w:sz w:val="24"/>
          </w:rPr>
          <w:fldChar w:fldCharType="separate"/>
        </w:r>
        <w:r w:rsidRPr="00F615EF">
          <w:rPr>
            <w:rStyle w:val="ab"/>
            <w:webHidden/>
            <w:sz w:val="24"/>
          </w:rPr>
          <w:t>11</w:t>
        </w:r>
        <w:r w:rsidRPr="00F615EF">
          <w:rPr>
            <w:rStyle w:val="ab"/>
            <w:webHidden/>
            <w:sz w:val="24"/>
          </w:rPr>
          <w:fldChar w:fldCharType="end"/>
        </w:r>
      </w:hyperlink>
    </w:p>
    <w:p w14:paraId="45F74ACA" w14:textId="7FDD0649" w:rsidR="00F615EF" w:rsidRPr="00F615EF" w:rsidRDefault="00F615EF" w:rsidP="00F615EF">
      <w:pPr>
        <w:pStyle w:val="20"/>
        <w:tabs>
          <w:tab w:val="clear" w:pos="851"/>
          <w:tab w:val="clear" w:pos="1276"/>
        </w:tabs>
        <w:ind w:left="1701" w:hanging="567"/>
        <w:rPr>
          <w:rStyle w:val="ab"/>
          <w:sz w:val="24"/>
        </w:rPr>
      </w:pPr>
      <w:hyperlink w:anchor="_Toc116317197" w:history="1">
        <w:r w:rsidRPr="00F615EF">
          <w:rPr>
            <w:rStyle w:val="ab"/>
            <w:sz w:val="24"/>
          </w:rPr>
          <w:t>6.7</w:t>
        </w:r>
        <w:r w:rsidRPr="00F615EF">
          <w:rPr>
            <w:rStyle w:val="ab"/>
            <w:sz w:val="24"/>
          </w:rPr>
          <w:tab/>
          <w:t>Определение массовой доли калия</w:t>
        </w:r>
        <w:r w:rsidRPr="00F615EF">
          <w:rPr>
            <w:rStyle w:val="ab"/>
            <w:webHidden/>
            <w:sz w:val="24"/>
          </w:rPr>
          <w:tab/>
        </w:r>
        <w:r w:rsidRPr="00F615EF">
          <w:rPr>
            <w:rStyle w:val="ab"/>
            <w:webHidden/>
            <w:sz w:val="24"/>
          </w:rPr>
          <w:fldChar w:fldCharType="begin"/>
        </w:r>
        <w:r w:rsidRPr="00F615EF">
          <w:rPr>
            <w:rStyle w:val="ab"/>
            <w:webHidden/>
            <w:sz w:val="24"/>
          </w:rPr>
          <w:instrText xml:space="preserve"> PAGEREF _Toc116317197 \h </w:instrText>
        </w:r>
        <w:r w:rsidRPr="00F615EF">
          <w:rPr>
            <w:rStyle w:val="ab"/>
            <w:webHidden/>
            <w:sz w:val="24"/>
          </w:rPr>
        </w:r>
        <w:r w:rsidRPr="00F615EF">
          <w:rPr>
            <w:rStyle w:val="ab"/>
            <w:webHidden/>
            <w:sz w:val="24"/>
          </w:rPr>
          <w:fldChar w:fldCharType="separate"/>
        </w:r>
        <w:r w:rsidRPr="00F615EF">
          <w:rPr>
            <w:rStyle w:val="ab"/>
            <w:webHidden/>
            <w:sz w:val="24"/>
          </w:rPr>
          <w:t>11</w:t>
        </w:r>
        <w:r w:rsidRPr="00F615EF">
          <w:rPr>
            <w:rStyle w:val="ab"/>
            <w:webHidden/>
            <w:sz w:val="24"/>
          </w:rPr>
          <w:fldChar w:fldCharType="end"/>
        </w:r>
      </w:hyperlink>
    </w:p>
    <w:p w14:paraId="3AFD0472" w14:textId="13A2EAAC" w:rsidR="00F615EF" w:rsidRPr="00F615EF" w:rsidRDefault="00F615EF" w:rsidP="00F615EF">
      <w:pPr>
        <w:pStyle w:val="20"/>
        <w:tabs>
          <w:tab w:val="clear" w:pos="851"/>
          <w:tab w:val="clear" w:pos="1276"/>
        </w:tabs>
        <w:ind w:left="1701" w:hanging="567"/>
        <w:rPr>
          <w:rStyle w:val="ab"/>
          <w:sz w:val="24"/>
        </w:rPr>
      </w:pPr>
      <w:hyperlink w:anchor="_Toc116317198" w:history="1">
        <w:r w:rsidRPr="00F615EF">
          <w:rPr>
            <w:rStyle w:val="ab"/>
            <w:sz w:val="24"/>
          </w:rPr>
          <w:t>6.8</w:t>
        </w:r>
        <w:r w:rsidRPr="00F615EF">
          <w:rPr>
            <w:rStyle w:val="ab"/>
            <w:sz w:val="24"/>
          </w:rPr>
          <w:tab/>
          <w:t>Определение массовой доли сульфатной серы в пересчете на серу весовым (гравиметрическим) методом</w:t>
        </w:r>
        <w:r w:rsidRPr="00F615EF">
          <w:rPr>
            <w:rStyle w:val="ab"/>
            <w:webHidden/>
            <w:sz w:val="24"/>
          </w:rPr>
          <w:tab/>
        </w:r>
        <w:r w:rsidRPr="00F615EF">
          <w:rPr>
            <w:rStyle w:val="ab"/>
            <w:webHidden/>
            <w:sz w:val="24"/>
          </w:rPr>
          <w:fldChar w:fldCharType="begin"/>
        </w:r>
        <w:r w:rsidRPr="00F615EF">
          <w:rPr>
            <w:rStyle w:val="ab"/>
            <w:webHidden/>
            <w:sz w:val="24"/>
          </w:rPr>
          <w:instrText xml:space="preserve"> PAGEREF _Toc116317198 \h </w:instrText>
        </w:r>
        <w:r w:rsidRPr="00F615EF">
          <w:rPr>
            <w:rStyle w:val="ab"/>
            <w:webHidden/>
            <w:sz w:val="24"/>
          </w:rPr>
        </w:r>
        <w:r w:rsidRPr="00F615EF">
          <w:rPr>
            <w:rStyle w:val="ab"/>
            <w:webHidden/>
            <w:sz w:val="24"/>
          </w:rPr>
          <w:fldChar w:fldCharType="separate"/>
        </w:r>
        <w:r w:rsidRPr="00F615EF">
          <w:rPr>
            <w:rStyle w:val="ab"/>
            <w:webHidden/>
            <w:sz w:val="24"/>
          </w:rPr>
          <w:t>11</w:t>
        </w:r>
        <w:r w:rsidRPr="00F615EF">
          <w:rPr>
            <w:rStyle w:val="ab"/>
            <w:webHidden/>
            <w:sz w:val="24"/>
          </w:rPr>
          <w:fldChar w:fldCharType="end"/>
        </w:r>
      </w:hyperlink>
    </w:p>
    <w:p w14:paraId="17A053D2" w14:textId="0563DF83" w:rsidR="00F615EF" w:rsidRPr="00F615EF" w:rsidRDefault="00F615EF" w:rsidP="00F615EF">
      <w:pPr>
        <w:pStyle w:val="20"/>
        <w:tabs>
          <w:tab w:val="clear" w:pos="851"/>
          <w:tab w:val="clear" w:pos="1276"/>
        </w:tabs>
        <w:ind w:left="1701" w:hanging="567"/>
        <w:rPr>
          <w:rStyle w:val="ab"/>
          <w:sz w:val="24"/>
        </w:rPr>
      </w:pPr>
      <w:hyperlink w:anchor="_Toc116317199" w:history="1">
        <w:r w:rsidRPr="00F615EF">
          <w:rPr>
            <w:rStyle w:val="ab"/>
            <w:sz w:val="24"/>
          </w:rPr>
          <w:t>6.9</w:t>
        </w:r>
        <w:r w:rsidRPr="00F615EF">
          <w:rPr>
            <w:rStyle w:val="ab"/>
            <w:sz w:val="24"/>
          </w:rPr>
          <w:tab/>
          <w:t>Требования к точности результатов измерений</w:t>
        </w:r>
        <w:r w:rsidRPr="00F615EF">
          <w:rPr>
            <w:rStyle w:val="ab"/>
            <w:webHidden/>
            <w:sz w:val="24"/>
          </w:rPr>
          <w:tab/>
        </w:r>
        <w:r w:rsidRPr="00F615EF">
          <w:rPr>
            <w:rStyle w:val="ab"/>
            <w:webHidden/>
            <w:sz w:val="24"/>
          </w:rPr>
          <w:fldChar w:fldCharType="begin"/>
        </w:r>
        <w:r w:rsidRPr="00F615EF">
          <w:rPr>
            <w:rStyle w:val="ab"/>
            <w:webHidden/>
            <w:sz w:val="24"/>
          </w:rPr>
          <w:instrText xml:space="preserve"> PAGEREF _Toc116317199 \h </w:instrText>
        </w:r>
        <w:r w:rsidRPr="00F615EF">
          <w:rPr>
            <w:rStyle w:val="ab"/>
            <w:webHidden/>
            <w:sz w:val="24"/>
          </w:rPr>
        </w:r>
        <w:r w:rsidRPr="00F615EF">
          <w:rPr>
            <w:rStyle w:val="ab"/>
            <w:webHidden/>
            <w:sz w:val="24"/>
          </w:rPr>
          <w:fldChar w:fldCharType="separate"/>
        </w:r>
        <w:r w:rsidRPr="00F615EF">
          <w:rPr>
            <w:rStyle w:val="ab"/>
            <w:webHidden/>
            <w:sz w:val="24"/>
          </w:rPr>
          <w:t>13</w:t>
        </w:r>
        <w:r w:rsidRPr="00F615EF">
          <w:rPr>
            <w:rStyle w:val="ab"/>
            <w:webHidden/>
            <w:sz w:val="24"/>
          </w:rPr>
          <w:fldChar w:fldCharType="end"/>
        </w:r>
      </w:hyperlink>
    </w:p>
    <w:p w14:paraId="7CBC60EC" w14:textId="42A98636" w:rsidR="00F615EF" w:rsidRPr="00F615EF" w:rsidRDefault="00F615EF" w:rsidP="00F615EF">
      <w:pPr>
        <w:pStyle w:val="20"/>
        <w:tabs>
          <w:tab w:val="clear" w:pos="851"/>
          <w:tab w:val="clear" w:pos="1276"/>
        </w:tabs>
        <w:ind w:left="1701" w:hanging="567"/>
        <w:rPr>
          <w:rStyle w:val="ab"/>
          <w:sz w:val="24"/>
        </w:rPr>
      </w:pPr>
      <w:hyperlink w:anchor="_Toc116317200" w:history="1">
        <w:r w:rsidRPr="00F615EF">
          <w:rPr>
            <w:rStyle w:val="ab"/>
            <w:sz w:val="24"/>
          </w:rPr>
          <w:t>6.10</w:t>
        </w:r>
        <w:r w:rsidRPr="00F615EF">
          <w:rPr>
            <w:rStyle w:val="ab"/>
            <w:sz w:val="24"/>
          </w:rPr>
          <w:tab/>
          <w:t>Определение массовой доли общего бора</w:t>
        </w:r>
        <w:r w:rsidRPr="00F615EF">
          <w:rPr>
            <w:rStyle w:val="ab"/>
            <w:webHidden/>
            <w:sz w:val="24"/>
          </w:rPr>
          <w:tab/>
        </w:r>
        <w:r w:rsidRPr="00F615EF">
          <w:rPr>
            <w:rStyle w:val="ab"/>
            <w:webHidden/>
            <w:sz w:val="24"/>
          </w:rPr>
          <w:fldChar w:fldCharType="begin"/>
        </w:r>
        <w:r w:rsidRPr="00F615EF">
          <w:rPr>
            <w:rStyle w:val="ab"/>
            <w:webHidden/>
            <w:sz w:val="24"/>
          </w:rPr>
          <w:instrText xml:space="preserve"> PAGEREF _Toc116317200 \h </w:instrText>
        </w:r>
        <w:r w:rsidRPr="00F615EF">
          <w:rPr>
            <w:rStyle w:val="ab"/>
            <w:webHidden/>
            <w:sz w:val="24"/>
          </w:rPr>
        </w:r>
        <w:r w:rsidRPr="00F615EF">
          <w:rPr>
            <w:rStyle w:val="ab"/>
            <w:webHidden/>
            <w:sz w:val="24"/>
          </w:rPr>
          <w:fldChar w:fldCharType="separate"/>
        </w:r>
        <w:r w:rsidRPr="00F615EF">
          <w:rPr>
            <w:rStyle w:val="ab"/>
            <w:webHidden/>
            <w:sz w:val="24"/>
          </w:rPr>
          <w:t>14</w:t>
        </w:r>
        <w:r w:rsidRPr="00F615EF">
          <w:rPr>
            <w:rStyle w:val="ab"/>
            <w:webHidden/>
            <w:sz w:val="24"/>
          </w:rPr>
          <w:fldChar w:fldCharType="end"/>
        </w:r>
      </w:hyperlink>
    </w:p>
    <w:p w14:paraId="61DF426E" w14:textId="4381674B" w:rsidR="00F615EF" w:rsidRPr="00F615EF" w:rsidRDefault="00F615EF" w:rsidP="00F615EF">
      <w:pPr>
        <w:pStyle w:val="20"/>
        <w:tabs>
          <w:tab w:val="clear" w:pos="851"/>
          <w:tab w:val="clear" w:pos="1276"/>
        </w:tabs>
        <w:ind w:left="1701" w:hanging="567"/>
        <w:rPr>
          <w:rStyle w:val="ab"/>
          <w:sz w:val="24"/>
        </w:rPr>
      </w:pPr>
      <w:hyperlink w:anchor="_Toc116317201" w:history="1">
        <w:r w:rsidRPr="00F615EF">
          <w:rPr>
            <w:rStyle w:val="ab"/>
            <w:sz w:val="24"/>
          </w:rPr>
          <w:t>6.11</w:t>
        </w:r>
        <w:r w:rsidRPr="00F615EF">
          <w:rPr>
            <w:rStyle w:val="ab"/>
            <w:sz w:val="24"/>
          </w:rPr>
          <w:tab/>
          <w:t>Определение массовой доли общего цинка</w:t>
        </w:r>
        <w:r w:rsidRPr="00F615EF">
          <w:rPr>
            <w:rStyle w:val="ab"/>
            <w:webHidden/>
            <w:sz w:val="24"/>
          </w:rPr>
          <w:tab/>
        </w:r>
        <w:r w:rsidRPr="00F615EF">
          <w:rPr>
            <w:rStyle w:val="ab"/>
            <w:webHidden/>
            <w:sz w:val="24"/>
          </w:rPr>
          <w:fldChar w:fldCharType="begin"/>
        </w:r>
        <w:r w:rsidRPr="00F615EF">
          <w:rPr>
            <w:rStyle w:val="ab"/>
            <w:webHidden/>
            <w:sz w:val="24"/>
          </w:rPr>
          <w:instrText xml:space="preserve"> PAGEREF _Toc116317201 \h </w:instrText>
        </w:r>
        <w:r w:rsidRPr="00F615EF">
          <w:rPr>
            <w:rStyle w:val="ab"/>
            <w:webHidden/>
            <w:sz w:val="24"/>
          </w:rPr>
        </w:r>
        <w:r w:rsidRPr="00F615EF">
          <w:rPr>
            <w:rStyle w:val="ab"/>
            <w:webHidden/>
            <w:sz w:val="24"/>
          </w:rPr>
          <w:fldChar w:fldCharType="separate"/>
        </w:r>
        <w:r w:rsidRPr="00F615EF">
          <w:rPr>
            <w:rStyle w:val="ab"/>
            <w:webHidden/>
            <w:sz w:val="24"/>
          </w:rPr>
          <w:t>14</w:t>
        </w:r>
        <w:r w:rsidRPr="00F615EF">
          <w:rPr>
            <w:rStyle w:val="ab"/>
            <w:webHidden/>
            <w:sz w:val="24"/>
          </w:rPr>
          <w:fldChar w:fldCharType="end"/>
        </w:r>
      </w:hyperlink>
    </w:p>
    <w:p w14:paraId="4D046A2D" w14:textId="0F5D818D" w:rsidR="00F615EF" w:rsidRPr="00F615EF" w:rsidRDefault="00F615EF" w:rsidP="00F615EF">
      <w:pPr>
        <w:pStyle w:val="20"/>
        <w:tabs>
          <w:tab w:val="clear" w:pos="851"/>
          <w:tab w:val="clear" w:pos="1276"/>
        </w:tabs>
        <w:ind w:left="1701" w:hanging="567"/>
        <w:rPr>
          <w:rStyle w:val="ab"/>
          <w:sz w:val="24"/>
        </w:rPr>
      </w:pPr>
      <w:hyperlink w:anchor="_Toc116317202" w:history="1">
        <w:r w:rsidRPr="00F615EF">
          <w:rPr>
            <w:rStyle w:val="ab"/>
            <w:sz w:val="24"/>
          </w:rPr>
          <w:t>6.12</w:t>
        </w:r>
        <w:r w:rsidRPr="00F615EF">
          <w:rPr>
            <w:rStyle w:val="ab"/>
            <w:sz w:val="24"/>
          </w:rPr>
          <w:tab/>
          <w:t>Определение массовой доли воды</w:t>
        </w:r>
        <w:r w:rsidRPr="00F615EF">
          <w:rPr>
            <w:rStyle w:val="ab"/>
            <w:webHidden/>
            <w:sz w:val="24"/>
          </w:rPr>
          <w:tab/>
        </w:r>
        <w:r w:rsidRPr="00F615EF">
          <w:rPr>
            <w:rStyle w:val="ab"/>
            <w:webHidden/>
            <w:sz w:val="24"/>
          </w:rPr>
          <w:fldChar w:fldCharType="begin"/>
        </w:r>
        <w:r w:rsidRPr="00F615EF">
          <w:rPr>
            <w:rStyle w:val="ab"/>
            <w:webHidden/>
            <w:sz w:val="24"/>
          </w:rPr>
          <w:instrText xml:space="preserve"> PAGEREF _Toc116317202 \h </w:instrText>
        </w:r>
        <w:r w:rsidRPr="00F615EF">
          <w:rPr>
            <w:rStyle w:val="ab"/>
            <w:webHidden/>
            <w:sz w:val="24"/>
          </w:rPr>
        </w:r>
        <w:r w:rsidRPr="00F615EF">
          <w:rPr>
            <w:rStyle w:val="ab"/>
            <w:webHidden/>
            <w:sz w:val="24"/>
          </w:rPr>
          <w:fldChar w:fldCharType="separate"/>
        </w:r>
        <w:r w:rsidRPr="00F615EF">
          <w:rPr>
            <w:rStyle w:val="ab"/>
            <w:webHidden/>
            <w:sz w:val="24"/>
          </w:rPr>
          <w:t>14</w:t>
        </w:r>
        <w:r w:rsidRPr="00F615EF">
          <w:rPr>
            <w:rStyle w:val="ab"/>
            <w:webHidden/>
            <w:sz w:val="24"/>
          </w:rPr>
          <w:fldChar w:fldCharType="end"/>
        </w:r>
      </w:hyperlink>
    </w:p>
    <w:p w14:paraId="3D6A0F9F" w14:textId="706C9BEC" w:rsidR="00F615EF" w:rsidRPr="00F615EF" w:rsidRDefault="00F615EF" w:rsidP="00F615EF">
      <w:pPr>
        <w:pStyle w:val="20"/>
        <w:tabs>
          <w:tab w:val="clear" w:pos="851"/>
          <w:tab w:val="clear" w:pos="1276"/>
        </w:tabs>
        <w:ind w:left="1701" w:hanging="567"/>
        <w:rPr>
          <w:rStyle w:val="ab"/>
          <w:sz w:val="24"/>
        </w:rPr>
      </w:pPr>
      <w:hyperlink w:anchor="_Toc116317203" w:history="1">
        <w:r w:rsidRPr="00F615EF">
          <w:rPr>
            <w:rStyle w:val="ab"/>
            <w:sz w:val="24"/>
          </w:rPr>
          <w:t>6.13</w:t>
        </w:r>
        <w:r w:rsidRPr="00F615EF">
          <w:rPr>
            <w:rStyle w:val="ab"/>
            <w:sz w:val="24"/>
          </w:rPr>
          <w:tab/>
          <w:t>Определение гранулометрического состава</w:t>
        </w:r>
        <w:r w:rsidRPr="00F615EF">
          <w:rPr>
            <w:rStyle w:val="ab"/>
            <w:webHidden/>
            <w:sz w:val="24"/>
          </w:rPr>
          <w:tab/>
        </w:r>
        <w:r w:rsidRPr="00F615EF">
          <w:rPr>
            <w:rStyle w:val="ab"/>
            <w:webHidden/>
            <w:sz w:val="24"/>
          </w:rPr>
          <w:fldChar w:fldCharType="begin"/>
        </w:r>
        <w:r w:rsidRPr="00F615EF">
          <w:rPr>
            <w:rStyle w:val="ab"/>
            <w:webHidden/>
            <w:sz w:val="24"/>
          </w:rPr>
          <w:instrText xml:space="preserve"> PAGEREF _Toc116317203 \h </w:instrText>
        </w:r>
        <w:r w:rsidRPr="00F615EF">
          <w:rPr>
            <w:rStyle w:val="ab"/>
            <w:webHidden/>
            <w:sz w:val="24"/>
          </w:rPr>
        </w:r>
        <w:r w:rsidRPr="00F615EF">
          <w:rPr>
            <w:rStyle w:val="ab"/>
            <w:webHidden/>
            <w:sz w:val="24"/>
          </w:rPr>
          <w:fldChar w:fldCharType="separate"/>
        </w:r>
        <w:r w:rsidRPr="00F615EF">
          <w:rPr>
            <w:rStyle w:val="ab"/>
            <w:webHidden/>
            <w:sz w:val="24"/>
          </w:rPr>
          <w:t>14</w:t>
        </w:r>
        <w:r w:rsidRPr="00F615EF">
          <w:rPr>
            <w:rStyle w:val="ab"/>
            <w:webHidden/>
            <w:sz w:val="24"/>
          </w:rPr>
          <w:fldChar w:fldCharType="end"/>
        </w:r>
      </w:hyperlink>
    </w:p>
    <w:p w14:paraId="28E62759" w14:textId="3CA651D0" w:rsidR="00F615EF" w:rsidRPr="00F615EF" w:rsidRDefault="00F615EF" w:rsidP="00F615EF">
      <w:pPr>
        <w:pStyle w:val="20"/>
        <w:tabs>
          <w:tab w:val="clear" w:pos="851"/>
          <w:tab w:val="clear" w:pos="1276"/>
        </w:tabs>
        <w:ind w:left="1701" w:hanging="567"/>
        <w:rPr>
          <w:rStyle w:val="ab"/>
          <w:sz w:val="24"/>
        </w:rPr>
      </w:pPr>
      <w:hyperlink w:anchor="_Toc116317204" w:history="1">
        <w:r w:rsidRPr="00F615EF">
          <w:rPr>
            <w:rStyle w:val="ab"/>
            <w:sz w:val="24"/>
          </w:rPr>
          <w:t>6.14</w:t>
        </w:r>
        <w:r w:rsidRPr="00F615EF">
          <w:rPr>
            <w:rStyle w:val="ab"/>
            <w:sz w:val="24"/>
          </w:rPr>
          <w:tab/>
          <w:t>Определение статической прочности гранул</w:t>
        </w:r>
        <w:r w:rsidRPr="00F615EF">
          <w:rPr>
            <w:rStyle w:val="ab"/>
            <w:webHidden/>
            <w:sz w:val="24"/>
          </w:rPr>
          <w:tab/>
        </w:r>
        <w:r w:rsidRPr="00F615EF">
          <w:rPr>
            <w:rStyle w:val="ab"/>
            <w:webHidden/>
            <w:sz w:val="24"/>
          </w:rPr>
          <w:fldChar w:fldCharType="begin"/>
        </w:r>
        <w:r w:rsidRPr="00F615EF">
          <w:rPr>
            <w:rStyle w:val="ab"/>
            <w:webHidden/>
            <w:sz w:val="24"/>
          </w:rPr>
          <w:instrText xml:space="preserve"> PAGEREF _Toc116317204 \h </w:instrText>
        </w:r>
        <w:r w:rsidRPr="00F615EF">
          <w:rPr>
            <w:rStyle w:val="ab"/>
            <w:webHidden/>
            <w:sz w:val="24"/>
          </w:rPr>
        </w:r>
        <w:r w:rsidRPr="00F615EF">
          <w:rPr>
            <w:rStyle w:val="ab"/>
            <w:webHidden/>
            <w:sz w:val="24"/>
          </w:rPr>
          <w:fldChar w:fldCharType="separate"/>
        </w:r>
        <w:r w:rsidRPr="00F615EF">
          <w:rPr>
            <w:rStyle w:val="ab"/>
            <w:webHidden/>
            <w:sz w:val="24"/>
          </w:rPr>
          <w:t>15</w:t>
        </w:r>
        <w:r w:rsidRPr="00F615EF">
          <w:rPr>
            <w:rStyle w:val="ab"/>
            <w:webHidden/>
            <w:sz w:val="24"/>
          </w:rPr>
          <w:fldChar w:fldCharType="end"/>
        </w:r>
      </w:hyperlink>
    </w:p>
    <w:p w14:paraId="208039FB" w14:textId="49E13182" w:rsidR="00F615EF" w:rsidRPr="00F615EF" w:rsidRDefault="00F615EF" w:rsidP="00F615EF">
      <w:pPr>
        <w:pStyle w:val="20"/>
        <w:tabs>
          <w:tab w:val="clear" w:pos="851"/>
          <w:tab w:val="clear" w:pos="1276"/>
        </w:tabs>
        <w:ind w:left="1701" w:hanging="567"/>
        <w:rPr>
          <w:rStyle w:val="ab"/>
          <w:sz w:val="24"/>
        </w:rPr>
      </w:pPr>
      <w:hyperlink w:anchor="_Toc116317205" w:history="1">
        <w:r w:rsidRPr="00F615EF">
          <w:rPr>
            <w:rStyle w:val="ab"/>
            <w:sz w:val="24"/>
          </w:rPr>
          <w:t>6.15</w:t>
        </w:r>
        <w:r w:rsidRPr="00F615EF">
          <w:rPr>
            <w:rStyle w:val="ab"/>
            <w:sz w:val="24"/>
          </w:rPr>
          <w:tab/>
          <w:t>Определение рассыпчатости</w:t>
        </w:r>
        <w:r w:rsidRPr="00F615EF">
          <w:rPr>
            <w:rStyle w:val="ab"/>
            <w:webHidden/>
            <w:sz w:val="24"/>
          </w:rPr>
          <w:tab/>
        </w:r>
        <w:r w:rsidRPr="00F615EF">
          <w:rPr>
            <w:rStyle w:val="ab"/>
            <w:webHidden/>
            <w:sz w:val="24"/>
          </w:rPr>
          <w:fldChar w:fldCharType="begin"/>
        </w:r>
        <w:r w:rsidRPr="00F615EF">
          <w:rPr>
            <w:rStyle w:val="ab"/>
            <w:webHidden/>
            <w:sz w:val="24"/>
          </w:rPr>
          <w:instrText xml:space="preserve"> PAGEREF _Toc116317205 \h </w:instrText>
        </w:r>
        <w:r w:rsidRPr="00F615EF">
          <w:rPr>
            <w:rStyle w:val="ab"/>
            <w:webHidden/>
            <w:sz w:val="24"/>
          </w:rPr>
        </w:r>
        <w:r w:rsidRPr="00F615EF">
          <w:rPr>
            <w:rStyle w:val="ab"/>
            <w:webHidden/>
            <w:sz w:val="24"/>
          </w:rPr>
          <w:fldChar w:fldCharType="separate"/>
        </w:r>
        <w:r w:rsidRPr="00F615EF">
          <w:rPr>
            <w:rStyle w:val="ab"/>
            <w:webHidden/>
            <w:sz w:val="24"/>
          </w:rPr>
          <w:t>15</w:t>
        </w:r>
        <w:r w:rsidRPr="00F615EF">
          <w:rPr>
            <w:rStyle w:val="ab"/>
            <w:webHidden/>
            <w:sz w:val="24"/>
          </w:rPr>
          <w:fldChar w:fldCharType="end"/>
        </w:r>
      </w:hyperlink>
    </w:p>
    <w:p w14:paraId="723D11F2" w14:textId="55917FEB" w:rsidR="00F615EF" w:rsidRPr="00F615EF" w:rsidRDefault="00F615EF" w:rsidP="00F615EF">
      <w:pPr>
        <w:pStyle w:val="20"/>
        <w:tabs>
          <w:tab w:val="clear" w:pos="851"/>
          <w:tab w:val="clear" w:pos="1276"/>
        </w:tabs>
        <w:ind w:left="1701" w:hanging="567"/>
        <w:rPr>
          <w:rStyle w:val="ab"/>
          <w:sz w:val="24"/>
        </w:rPr>
      </w:pPr>
      <w:hyperlink w:anchor="_Toc116317206" w:history="1">
        <w:r w:rsidRPr="00F615EF">
          <w:rPr>
            <w:rStyle w:val="ab"/>
            <w:sz w:val="24"/>
          </w:rPr>
          <w:t>6.16</w:t>
        </w:r>
        <w:r w:rsidRPr="00F615EF">
          <w:rPr>
            <w:rStyle w:val="ab"/>
            <w:sz w:val="24"/>
          </w:rPr>
          <w:tab/>
          <w:t>Определение удельной активности естественных (природных) радионуклидов</w:t>
        </w:r>
        <w:r w:rsidRPr="00F615EF">
          <w:rPr>
            <w:rStyle w:val="ab"/>
            <w:webHidden/>
            <w:sz w:val="24"/>
          </w:rPr>
          <w:tab/>
        </w:r>
        <w:r w:rsidRPr="00F615EF">
          <w:rPr>
            <w:rStyle w:val="ab"/>
            <w:webHidden/>
            <w:sz w:val="24"/>
          </w:rPr>
          <w:fldChar w:fldCharType="begin"/>
        </w:r>
        <w:r w:rsidRPr="00F615EF">
          <w:rPr>
            <w:rStyle w:val="ab"/>
            <w:webHidden/>
            <w:sz w:val="24"/>
          </w:rPr>
          <w:instrText xml:space="preserve"> PAGEREF _Toc116317206 \h </w:instrText>
        </w:r>
        <w:r w:rsidRPr="00F615EF">
          <w:rPr>
            <w:rStyle w:val="ab"/>
            <w:webHidden/>
            <w:sz w:val="24"/>
          </w:rPr>
        </w:r>
        <w:r w:rsidRPr="00F615EF">
          <w:rPr>
            <w:rStyle w:val="ab"/>
            <w:webHidden/>
            <w:sz w:val="24"/>
          </w:rPr>
          <w:fldChar w:fldCharType="separate"/>
        </w:r>
        <w:r w:rsidRPr="00F615EF">
          <w:rPr>
            <w:rStyle w:val="ab"/>
            <w:webHidden/>
            <w:sz w:val="24"/>
          </w:rPr>
          <w:t>15</w:t>
        </w:r>
        <w:r w:rsidRPr="00F615EF">
          <w:rPr>
            <w:rStyle w:val="ab"/>
            <w:webHidden/>
            <w:sz w:val="24"/>
          </w:rPr>
          <w:fldChar w:fldCharType="end"/>
        </w:r>
      </w:hyperlink>
    </w:p>
    <w:p w14:paraId="2BE660DC" w14:textId="19227932" w:rsidR="00F615EF" w:rsidRPr="00F615EF" w:rsidRDefault="00F615EF" w:rsidP="00F615EF">
      <w:pPr>
        <w:pStyle w:val="12"/>
        <w:tabs>
          <w:tab w:val="clear" w:pos="851"/>
          <w:tab w:val="left" w:pos="1134"/>
        </w:tabs>
        <w:spacing w:before="120" w:after="120"/>
        <w:rPr>
          <w:rStyle w:val="ab"/>
          <w:sz w:val="24"/>
          <w:lang w:val="en-US"/>
        </w:rPr>
      </w:pPr>
      <w:hyperlink w:anchor="_Toc116317207" w:history="1">
        <w:r w:rsidRPr="00F615EF">
          <w:rPr>
            <w:rStyle w:val="ab"/>
            <w:sz w:val="24"/>
            <w:lang w:val="en-US"/>
          </w:rPr>
          <w:t>7</w:t>
        </w:r>
        <w:r w:rsidRPr="00F615EF">
          <w:rPr>
            <w:rStyle w:val="ab"/>
            <w:sz w:val="24"/>
            <w:lang w:val="en-US"/>
          </w:rPr>
          <w:tab/>
          <w:t>Транспортирование и хранение</w:t>
        </w:r>
        <w:r w:rsidRPr="00F615EF">
          <w:rPr>
            <w:rStyle w:val="ab"/>
            <w:webHidden/>
            <w:sz w:val="24"/>
            <w:lang w:val="en-US"/>
          </w:rPr>
          <w:tab/>
        </w:r>
        <w:r w:rsidRPr="00F615EF">
          <w:rPr>
            <w:rStyle w:val="ab"/>
            <w:webHidden/>
            <w:sz w:val="24"/>
            <w:lang w:val="en-US"/>
          </w:rPr>
          <w:fldChar w:fldCharType="begin"/>
        </w:r>
        <w:r w:rsidRPr="00F615EF">
          <w:rPr>
            <w:rStyle w:val="ab"/>
            <w:webHidden/>
            <w:sz w:val="24"/>
            <w:lang w:val="en-US"/>
          </w:rPr>
          <w:instrText xml:space="preserve"> PAGEREF _Toc116317207 \h </w:instrText>
        </w:r>
        <w:r w:rsidRPr="00F615EF">
          <w:rPr>
            <w:rStyle w:val="ab"/>
            <w:webHidden/>
            <w:sz w:val="24"/>
            <w:lang w:val="en-US"/>
          </w:rPr>
        </w:r>
        <w:r w:rsidRPr="00F615EF">
          <w:rPr>
            <w:rStyle w:val="ab"/>
            <w:webHidden/>
            <w:sz w:val="24"/>
            <w:lang w:val="en-US"/>
          </w:rPr>
          <w:fldChar w:fldCharType="separate"/>
        </w:r>
        <w:r w:rsidRPr="00F615EF">
          <w:rPr>
            <w:rStyle w:val="ab"/>
            <w:webHidden/>
            <w:sz w:val="24"/>
            <w:lang w:val="en-US"/>
          </w:rPr>
          <w:t>15</w:t>
        </w:r>
        <w:r w:rsidRPr="00F615EF">
          <w:rPr>
            <w:rStyle w:val="ab"/>
            <w:webHidden/>
            <w:sz w:val="24"/>
            <w:lang w:val="en-US"/>
          </w:rPr>
          <w:fldChar w:fldCharType="end"/>
        </w:r>
      </w:hyperlink>
    </w:p>
    <w:p w14:paraId="401E99C9" w14:textId="01E3297C" w:rsidR="00F615EF" w:rsidRPr="00F615EF" w:rsidRDefault="00F615EF" w:rsidP="00F615EF">
      <w:pPr>
        <w:pStyle w:val="12"/>
        <w:tabs>
          <w:tab w:val="clear" w:pos="851"/>
          <w:tab w:val="left" w:pos="1134"/>
        </w:tabs>
        <w:spacing w:before="120" w:after="120"/>
        <w:rPr>
          <w:rStyle w:val="ab"/>
          <w:sz w:val="24"/>
          <w:lang w:val="en-US"/>
        </w:rPr>
      </w:pPr>
      <w:hyperlink w:anchor="_Toc116317208" w:history="1">
        <w:r w:rsidRPr="00F615EF">
          <w:rPr>
            <w:rStyle w:val="ab"/>
            <w:sz w:val="24"/>
            <w:lang w:val="en-US"/>
          </w:rPr>
          <w:t>8</w:t>
        </w:r>
        <w:r w:rsidRPr="00F615EF">
          <w:rPr>
            <w:rStyle w:val="ab"/>
            <w:sz w:val="24"/>
            <w:lang w:val="en-US"/>
          </w:rPr>
          <w:tab/>
          <w:t>Указания по применению</w:t>
        </w:r>
        <w:r w:rsidRPr="00F615EF">
          <w:rPr>
            <w:rStyle w:val="ab"/>
            <w:webHidden/>
            <w:sz w:val="24"/>
            <w:lang w:val="en-US"/>
          </w:rPr>
          <w:tab/>
        </w:r>
        <w:r w:rsidRPr="00F615EF">
          <w:rPr>
            <w:rStyle w:val="ab"/>
            <w:webHidden/>
            <w:sz w:val="24"/>
            <w:lang w:val="en-US"/>
          </w:rPr>
          <w:fldChar w:fldCharType="begin"/>
        </w:r>
        <w:r w:rsidRPr="00F615EF">
          <w:rPr>
            <w:rStyle w:val="ab"/>
            <w:webHidden/>
            <w:sz w:val="24"/>
            <w:lang w:val="en-US"/>
          </w:rPr>
          <w:instrText xml:space="preserve"> PAGEREF _Toc116317208 \h </w:instrText>
        </w:r>
        <w:r w:rsidRPr="00F615EF">
          <w:rPr>
            <w:rStyle w:val="ab"/>
            <w:webHidden/>
            <w:sz w:val="24"/>
            <w:lang w:val="en-US"/>
          </w:rPr>
        </w:r>
        <w:r w:rsidRPr="00F615EF">
          <w:rPr>
            <w:rStyle w:val="ab"/>
            <w:webHidden/>
            <w:sz w:val="24"/>
            <w:lang w:val="en-US"/>
          </w:rPr>
          <w:fldChar w:fldCharType="separate"/>
        </w:r>
        <w:r w:rsidRPr="00F615EF">
          <w:rPr>
            <w:rStyle w:val="ab"/>
            <w:webHidden/>
            <w:sz w:val="24"/>
            <w:lang w:val="en-US"/>
          </w:rPr>
          <w:t>16</w:t>
        </w:r>
        <w:r w:rsidRPr="00F615EF">
          <w:rPr>
            <w:rStyle w:val="ab"/>
            <w:webHidden/>
            <w:sz w:val="24"/>
            <w:lang w:val="en-US"/>
          </w:rPr>
          <w:fldChar w:fldCharType="end"/>
        </w:r>
      </w:hyperlink>
    </w:p>
    <w:p w14:paraId="70FE80E5" w14:textId="19E69316" w:rsidR="00F615EF" w:rsidRPr="00F615EF" w:rsidRDefault="00F615EF" w:rsidP="00F615EF">
      <w:pPr>
        <w:pStyle w:val="12"/>
        <w:tabs>
          <w:tab w:val="clear" w:pos="851"/>
          <w:tab w:val="left" w:pos="1134"/>
        </w:tabs>
        <w:spacing w:before="120" w:after="120"/>
        <w:rPr>
          <w:rStyle w:val="ab"/>
          <w:sz w:val="24"/>
          <w:lang w:val="en-US"/>
        </w:rPr>
      </w:pPr>
      <w:hyperlink w:anchor="_Toc116317209" w:history="1">
        <w:r w:rsidRPr="00F615EF">
          <w:rPr>
            <w:rStyle w:val="ab"/>
            <w:sz w:val="24"/>
            <w:lang w:val="en-US"/>
          </w:rPr>
          <w:t>9</w:t>
        </w:r>
        <w:r w:rsidRPr="00F615EF">
          <w:rPr>
            <w:rStyle w:val="ab"/>
            <w:sz w:val="24"/>
            <w:lang w:val="en-US"/>
          </w:rPr>
          <w:tab/>
          <w:t>Гарантия изготовителя</w:t>
        </w:r>
        <w:r w:rsidRPr="00F615EF">
          <w:rPr>
            <w:rStyle w:val="ab"/>
            <w:webHidden/>
            <w:sz w:val="24"/>
            <w:lang w:val="en-US"/>
          </w:rPr>
          <w:tab/>
        </w:r>
        <w:r w:rsidRPr="00F615EF">
          <w:rPr>
            <w:rStyle w:val="ab"/>
            <w:webHidden/>
            <w:sz w:val="24"/>
            <w:lang w:val="en-US"/>
          </w:rPr>
          <w:fldChar w:fldCharType="begin"/>
        </w:r>
        <w:r w:rsidRPr="00F615EF">
          <w:rPr>
            <w:rStyle w:val="ab"/>
            <w:webHidden/>
            <w:sz w:val="24"/>
            <w:lang w:val="en-US"/>
          </w:rPr>
          <w:instrText xml:space="preserve"> PAGEREF _Toc116317209 \h </w:instrText>
        </w:r>
        <w:r w:rsidRPr="00F615EF">
          <w:rPr>
            <w:rStyle w:val="ab"/>
            <w:webHidden/>
            <w:sz w:val="24"/>
            <w:lang w:val="en-US"/>
          </w:rPr>
        </w:r>
        <w:r w:rsidRPr="00F615EF">
          <w:rPr>
            <w:rStyle w:val="ab"/>
            <w:webHidden/>
            <w:sz w:val="24"/>
            <w:lang w:val="en-US"/>
          </w:rPr>
          <w:fldChar w:fldCharType="separate"/>
        </w:r>
        <w:r w:rsidRPr="00F615EF">
          <w:rPr>
            <w:rStyle w:val="ab"/>
            <w:webHidden/>
            <w:sz w:val="24"/>
            <w:lang w:val="en-US"/>
          </w:rPr>
          <w:t>16</w:t>
        </w:r>
        <w:r w:rsidRPr="00F615EF">
          <w:rPr>
            <w:rStyle w:val="ab"/>
            <w:webHidden/>
            <w:sz w:val="24"/>
            <w:lang w:val="en-US"/>
          </w:rPr>
          <w:fldChar w:fldCharType="end"/>
        </w:r>
      </w:hyperlink>
    </w:p>
    <w:p w14:paraId="6EA3B8F7" w14:textId="451A5C51" w:rsidR="00F615EF" w:rsidRPr="00F615EF" w:rsidRDefault="00F615EF" w:rsidP="00F615EF">
      <w:pPr>
        <w:pStyle w:val="12"/>
        <w:tabs>
          <w:tab w:val="clear" w:pos="851"/>
          <w:tab w:val="left" w:pos="1276"/>
        </w:tabs>
        <w:spacing w:before="120" w:after="120"/>
        <w:rPr>
          <w:rFonts w:asciiTheme="minorHAnsi" w:eastAsiaTheme="minorEastAsia" w:hAnsiTheme="minorHAnsi" w:cstheme="minorBidi"/>
          <w:sz w:val="24"/>
        </w:rPr>
      </w:pPr>
      <w:hyperlink w:anchor="_Toc116317210" w:history="1">
        <w:r w:rsidRPr="00F615EF">
          <w:rPr>
            <w:rStyle w:val="ab"/>
            <w:sz w:val="24"/>
          </w:rPr>
          <w:t>Библиография</w:t>
        </w:r>
        <w:r w:rsidRPr="00F615EF">
          <w:rPr>
            <w:webHidden/>
            <w:sz w:val="24"/>
          </w:rPr>
          <w:tab/>
        </w:r>
        <w:r w:rsidRPr="00F615EF">
          <w:rPr>
            <w:webHidden/>
            <w:sz w:val="24"/>
          </w:rPr>
          <w:fldChar w:fldCharType="begin"/>
        </w:r>
        <w:r w:rsidRPr="00F615EF">
          <w:rPr>
            <w:webHidden/>
            <w:sz w:val="24"/>
          </w:rPr>
          <w:instrText xml:space="preserve"> PAGEREF _Toc116317210 \h </w:instrText>
        </w:r>
        <w:r w:rsidRPr="00F615EF">
          <w:rPr>
            <w:webHidden/>
            <w:sz w:val="24"/>
          </w:rPr>
        </w:r>
        <w:r w:rsidRPr="00F615EF">
          <w:rPr>
            <w:webHidden/>
            <w:sz w:val="24"/>
          </w:rPr>
          <w:fldChar w:fldCharType="separate"/>
        </w:r>
        <w:r w:rsidRPr="00F615EF">
          <w:rPr>
            <w:webHidden/>
            <w:sz w:val="24"/>
          </w:rPr>
          <w:t>17</w:t>
        </w:r>
        <w:r w:rsidRPr="00F615EF">
          <w:rPr>
            <w:webHidden/>
            <w:sz w:val="24"/>
          </w:rPr>
          <w:fldChar w:fldCharType="end"/>
        </w:r>
      </w:hyperlink>
    </w:p>
    <w:p w14:paraId="70A8E77C" w14:textId="58CC5278" w:rsidR="00F07E0E" w:rsidRPr="00466DF5" w:rsidRDefault="00450701" w:rsidP="005468F2">
      <w:pPr>
        <w:tabs>
          <w:tab w:val="left" w:pos="284"/>
          <w:tab w:val="left" w:pos="851"/>
          <w:tab w:val="left" w:pos="1276"/>
        </w:tabs>
        <w:autoSpaceDE w:val="0"/>
        <w:autoSpaceDN w:val="0"/>
        <w:adjustRightInd w:val="0"/>
        <w:spacing w:before="120" w:after="120"/>
        <w:ind w:left="567"/>
        <w:jc w:val="center"/>
        <w:rPr>
          <w:sz w:val="24"/>
        </w:rPr>
        <w:sectPr w:rsidR="00F07E0E" w:rsidRPr="00466DF5" w:rsidSect="00194E8E">
          <w:headerReference w:type="even" r:id="rId8"/>
          <w:headerReference w:type="default" r:id="rId9"/>
          <w:footerReference w:type="even" r:id="rId10"/>
          <w:footerReference w:type="default" r:id="rId11"/>
          <w:headerReference w:type="first" r:id="rId12"/>
          <w:footerReference w:type="first" r:id="rId13"/>
          <w:type w:val="nextColumn"/>
          <w:pgSz w:w="11907" w:h="16840" w:code="9"/>
          <w:pgMar w:top="1418" w:right="1418" w:bottom="1418" w:left="1134" w:header="1021" w:footer="1021" w:gutter="0"/>
          <w:pgNumType w:fmt="upperRoman" w:start="1"/>
          <w:cols w:space="60"/>
          <w:noEndnote/>
          <w:titlePg/>
          <w:docGrid w:linePitch="381"/>
        </w:sectPr>
      </w:pPr>
      <w:r w:rsidRPr="00466DF5">
        <w:rPr>
          <w:b/>
          <w:bCs/>
          <w:sz w:val="24"/>
        </w:rPr>
        <w:fldChar w:fldCharType="end"/>
      </w:r>
      <w:bookmarkStart w:id="6" w:name="_GoBack"/>
      <w:bookmarkEnd w:id="6"/>
    </w:p>
    <w:p w14:paraId="1AC57B4E" w14:textId="77777777" w:rsidR="00651C2C" w:rsidRPr="00466DF5" w:rsidRDefault="00853BD4" w:rsidP="00264E03">
      <w:pPr>
        <w:pStyle w:val="a4"/>
        <w:pBdr>
          <w:bottom w:val="single" w:sz="4" w:space="1" w:color="auto"/>
        </w:pBdr>
        <w:spacing w:before="0" w:after="0"/>
        <w:ind w:firstLine="567"/>
        <w:jc w:val="center"/>
        <w:rPr>
          <w:sz w:val="24"/>
          <w:szCs w:val="24"/>
        </w:rPr>
      </w:pPr>
      <w:r w:rsidRPr="00466DF5">
        <w:rPr>
          <w:sz w:val="24"/>
          <w:szCs w:val="24"/>
        </w:rPr>
        <w:lastRenderedPageBreak/>
        <w:t xml:space="preserve">НАЦИОНАЛЬНЫЙ </w:t>
      </w:r>
      <w:r w:rsidR="00651C2C" w:rsidRPr="00466DF5">
        <w:rPr>
          <w:sz w:val="24"/>
          <w:szCs w:val="24"/>
        </w:rPr>
        <w:t>СТАНДАРТ РЕСПУБЛИКИ КАЗАХСТАН</w:t>
      </w:r>
    </w:p>
    <w:p w14:paraId="25183189" w14:textId="77777777" w:rsidR="008C1A90" w:rsidRPr="00466DF5" w:rsidRDefault="008C1A90" w:rsidP="00264E03">
      <w:pPr>
        <w:tabs>
          <w:tab w:val="left" w:pos="0"/>
        </w:tabs>
        <w:ind w:firstLine="567"/>
        <w:jc w:val="center"/>
        <w:rPr>
          <w:b/>
          <w:sz w:val="24"/>
        </w:rPr>
      </w:pPr>
    </w:p>
    <w:p w14:paraId="14468B3B" w14:textId="77777777" w:rsidR="00B83BE3" w:rsidRPr="00A619A2" w:rsidRDefault="00BB4232" w:rsidP="00B83BE3">
      <w:pPr>
        <w:ind w:firstLine="567"/>
        <w:jc w:val="center"/>
        <w:rPr>
          <w:b/>
          <w:sz w:val="24"/>
        </w:rPr>
      </w:pPr>
      <w:r w:rsidRPr="00466DF5">
        <w:rPr>
          <w:b/>
          <w:sz w:val="24"/>
          <w:lang w:val="kk-KZ"/>
        </w:rPr>
        <w:t xml:space="preserve">  </w:t>
      </w:r>
      <w:r w:rsidR="00221DA6" w:rsidRPr="00466DF5">
        <w:rPr>
          <w:b/>
          <w:sz w:val="24"/>
          <w:lang w:val="kk-KZ"/>
        </w:rPr>
        <w:t xml:space="preserve"> </w:t>
      </w:r>
      <w:r w:rsidR="00B83BE3" w:rsidRPr="005A4B0A">
        <w:rPr>
          <w:b/>
          <w:sz w:val="24"/>
        </w:rPr>
        <w:t>НИТРОАММОФОСКА ИЗ ФОСФОРИТОВ КАРАТАУ</w:t>
      </w:r>
    </w:p>
    <w:p w14:paraId="715805B6" w14:textId="77777777" w:rsidR="00B83BE3" w:rsidRPr="00466DF5" w:rsidRDefault="00B83BE3" w:rsidP="00B83BE3">
      <w:pPr>
        <w:jc w:val="center"/>
        <w:rPr>
          <w:b/>
          <w:bCs/>
          <w:sz w:val="24"/>
        </w:rPr>
      </w:pPr>
    </w:p>
    <w:p w14:paraId="58E0088F" w14:textId="77777777" w:rsidR="00B83BE3" w:rsidRPr="00466DF5" w:rsidRDefault="00B83BE3" w:rsidP="00B83BE3">
      <w:pPr>
        <w:jc w:val="center"/>
        <w:rPr>
          <w:b/>
          <w:bCs/>
          <w:sz w:val="24"/>
          <w:lang w:val="kk-KZ"/>
        </w:rPr>
      </w:pPr>
      <w:r w:rsidRPr="00466DF5">
        <w:rPr>
          <w:b/>
          <w:bCs/>
          <w:sz w:val="24"/>
          <w:lang w:val="kk-KZ"/>
        </w:rPr>
        <w:t>Технические условия</w:t>
      </w:r>
    </w:p>
    <w:p w14:paraId="782647F2" w14:textId="25B53017" w:rsidR="0022196A" w:rsidRPr="00466DF5" w:rsidRDefault="0022196A" w:rsidP="00264E03">
      <w:pPr>
        <w:pBdr>
          <w:bottom w:val="single" w:sz="4" w:space="1" w:color="auto"/>
        </w:pBdr>
        <w:tabs>
          <w:tab w:val="left" w:pos="0"/>
        </w:tabs>
        <w:ind w:firstLine="567"/>
        <w:rPr>
          <w:b/>
          <w:sz w:val="24"/>
        </w:rPr>
      </w:pPr>
    </w:p>
    <w:p w14:paraId="6FA306F2" w14:textId="43EA3785" w:rsidR="00E46177" w:rsidRPr="00466DF5" w:rsidRDefault="00E46177" w:rsidP="00264E03">
      <w:pPr>
        <w:tabs>
          <w:tab w:val="left" w:pos="0"/>
        </w:tabs>
        <w:ind w:firstLine="567"/>
        <w:jc w:val="right"/>
        <w:rPr>
          <w:b/>
          <w:bCs/>
          <w:sz w:val="24"/>
        </w:rPr>
      </w:pPr>
      <w:r w:rsidRPr="00466DF5">
        <w:rPr>
          <w:b/>
          <w:bCs/>
          <w:sz w:val="24"/>
        </w:rPr>
        <w:t xml:space="preserve">Дата </w:t>
      </w:r>
      <w:r w:rsidR="00802073" w:rsidRPr="00466DF5">
        <w:rPr>
          <w:b/>
          <w:bCs/>
          <w:sz w:val="24"/>
        </w:rPr>
        <w:t xml:space="preserve">введения </w:t>
      </w:r>
      <w:r w:rsidR="00E675FA" w:rsidRPr="00466DF5">
        <w:rPr>
          <w:b/>
          <w:bCs/>
          <w:sz w:val="24"/>
          <w:lang w:val="ru-KZ"/>
        </w:rPr>
        <w:t>_______</w:t>
      </w:r>
      <w:r w:rsidRPr="00466DF5">
        <w:rPr>
          <w:b/>
          <w:bCs/>
          <w:sz w:val="24"/>
        </w:rPr>
        <w:t xml:space="preserve"> </w:t>
      </w:r>
    </w:p>
    <w:p w14:paraId="5C4E71D1" w14:textId="77777777" w:rsidR="00502AC4" w:rsidRPr="00466DF5" w:rsidRDefault="00502AC4" w:rsidP="00264E03">
      <w:pPr>
        <w:tabs>
          <w:tab w:val="left" w:pos="0"/>
        </w:tabs>
        <w:ind w:firstLine="567"/>
        <w:jc w:val="right"/>
        <w:rPr>
          <w:b/>
          <w:bCs/>
          <w:sz w:val="24"/>
        </w:rPr>
      </w:pPr>
    </w:p>
    <w:p w14:paraId="48713B2A" w14:textId="77777777" w:rsidR="00A321B1" w:rsidRPr="00466DF5" w:rsidRDefault="00A321B1" w:rsidP="00342E7E">
      <w:pPr>
        <w:ind w:firstLine="567"/>
        <w:rPr>
          <w:sz w:val="20"/>
          <w:szCs w:val="20"/>
        </w:rPr>
      </w:pPr>
    </w:p>
    <w:p w14:paraId="3AF784BD" w14:textId="77777777" w:rsidR="00190D2A" w:rsidRPr="00466DF5" w:rsidRDefault="005E2168" w:rsidP="00264E03">
      <w:pPr>
        <w:pStyle w:val="10"/>
        <w:numPr>
          <w:ilvl w:val="0"/>
          <w:numId w:val="4"/>
        </w:numPr>
        <w:tabs>
          <w:tab w:val="clear" w:pos="1134"/>
          <w:tab w:val="num" w:pos="0"/>
          <w:tab w:val="left" w:pos="851"/>
        </w:tabs>
        <w:spacing w:before="0" w:after="0"/>
        <w:ind w:left="0" w:firstLine="567"/>
        <w:jc w:val="both"/>
        <w:rPr>
          <w:sz w:val="24"/>
          <w:szCs w:val="24"/>
          <w:lang w:val="en-US"/>
        </w:rPr>
      </w:pPr>
      <w:bookmarkStart w:id="7" w:name="_Toc116317181"/>
      <w:r w:rsidRPr="00466DF5">
        <w:rPr>
          <w:sz w:val="24"/>
          <w:szCs w:val="24"/>
        </w:rPr>
        <w:t>Область применения</w:t>
      </w:r>
      <w:bookmarkEnd w:id="7"/>
    </w:p>
    <w:p w14:paraId="44AC0F44" w14:textId="77777777" w:rsidR="00A3047A" w:rsidRPr="00466DF5" w:rsidRDefault="00A3047A" w:rsidP="00264E03">
      <w:pPr>
        <w:ind w:firstLine="567"/>
        <w:contextualSpacing/>
        <w:rPr>
          <w:b/>
          <w:sz w:val="24"/>
          <w:lang w:val="kk-KZ"/>
        </w:rPr>
      </w:pPr>
    </w:p>
    <w:p w14:paraId="383DF617" w14:textId="17DB3058" w:rsidR="00B83BE3" w:rsidRPr="005C639D" w:rsidRDefault="00B83BE3" w:rsidP="00B83BE3">
      <w:pPr>
        <w:ind w:firstLine="567"/>
        <w:rPr>
          <w:sz w:val="24"/>
        </w:rPr>
      </w:pPr>
      <w:r w:rsidRPr="00B83BE3">
        <w:rPr>
          <w:sz w:val="24"/>
        </w:rPr>
        <w:t>Настоящий стандарт распространяется на нитроаммофоску из фосфоритов Каратау (далее</w:t>
      </w:r>
      <w:r>
        <w:rPr>
          <w:sz w:val="24"/>
        </w:rPr>
        <w:t xml:space="preserve"> – </w:t>
      </w:r>
      <w:r w:rsidRPr="00B83BE3">
        <w:rPr>
          <w:sz w:val="24"/>
        </w:rPr>
        <w:t xml:space="preserve">нитроаммофоска), получаемую нейтрализацией смеси фосфорной и серной кислот аммиаком с последующим добавлением азота (в виде </w:t>
      </w:r>
      <w:r w:rsidRPr="005C639D">
        <w:rPr>
          <w:sz w:val="24"/>
        </w:rPr>
        <w:t>сульфата аммония, аммиачной селитры и другие) и соединений калия (в виде хлористого калия, сульфата калия, карбоната калия и дру</w:t>
      </w:r>
      <w:r w:rsidRPr="005C639D">
        <w:rPr>
          <w:sz w:val="24"/>
        </w:rPr>
        <w:softHyphen/>
        <w:t>гие) и устанавливает общие требования к нему.</w:t>
      </w:r>
    </w:p>
    <w:p w14:paraId="3C1696A4" w14:textId="77777777" w:rsidR="00B83BE3" w:rsidRPr="00B83BE3" w:rsidRDefault="00B83BE3" w:rsidP="00B83BE3">
      <w:pPr>
        <w:ind w:firstLine="567"/>
        <w:rPr>
          <w:sz w:val="24"/>
        </w:rPr>
      </w:pPr>
      <w:r w:rsidRPr="00B83BE3">
        <w:rPr>
          <w:sz w:val="24"/>
        </w:rPr>
        <w:t xml:space="preserve">Нитроаммофоска предназначается для сельского хозяйства, как комплексное гранулированное азотно-фосфорно-калийное минеральное удобрение с содержанием серы и добавками микроэлементов (бора и/или цинка). </w:t>
      </w:r>
    </w:p>
    <w:p w14:paraId="499DD397" w14:textId="234D8855" w:rsidR="00B83BE3" w:rsidRPr="005C639D" w:rsidRDefault="00B83BE3" w:rsidP="00B83BE3">
      <w:pPr>
        <w:ind w:firstLine="567"/>
        <w:rPr>
          <w:sz w:val="24"/>
        </w:rPr>
      </w:pPr>
      <w:r w:rsidRPr="005C639D">
        <w:rPr>
          <w:sz w:val="24"/>
        </w:rPr>
        <w:t>Нитроаммофоска</w:t>
      </w:r>
      <w:r>
        <w:rPr>
          <w:sz w:val="24"/>
        </w:rPr>
        <w:t xml:space="preserve"> – </w:t>
      </w:r>
      <w:r w:rsidRPr="005C639D">
        <w:rPr>
          <w:sz w:val="24"/>
        </w:rPr>
        <w:t>азотно-фосфорно-калийное удобрение. Применяется для основного, предпосевного и местного внесения в рядки при посеве, а также для подкормки растений, подходящее практически для всех видов сельскохозяйственных культур и для всех типов почвы.</w:t>
      </w:r>
    </w:p>
    <w:p w14:paraId="79DDCF76" w14:textId="77777777" w:rsidR="009F7C34" w:rsidRPr="00466DF5" w:rsidRDefault="009F7C34" w:rsidP="00DE3B36">
      <w:pPr>
        <w:ind w:firstLine="567"/>
        <w:rPr>
          <w:sz w:val="24"/>
        </w:rPr>
      </w:pPr>
    </w:p>
    <w:p w14:paraId="4D6CD854" w14:textId="77777777" w:rsidR="00B83207" w:rsidRPr="00466DF5" w:rsidRDefault="00B83207" w:rsidP="00B83207">
      <w:pPr>
        <w:pStyle w:val="10"/>
        <w:numPr>
          <w:ilvl w:val="0"/>
          <w:numId w:val="4"/>
        </w:numPr>
        <w:tabs>
          <w:tab w:val="clear" w:pos="1134"/>
          <w:tab w:val="clear" w:pos="1605"/>
          <w:tab w:val="num" w:pos="0"/>
          <w:tab w:val="left" w:pos="851"/>
        </w:tabs>
        <w:spacing w:before="0" w:after="0"/>
        <w:ind w:left="0" w:firstLine="567"/>
        <w:rPr>
          <w:sz w:val="24"/>
          <w:szCs w:val="24"/>
        </w:rPr>
      </w:pPr>
      <w:bookmarkStart w:id="8" w:name="_Toc428970550"/>
      <w:bookmarkStart w:id="9" w:name="_Toc116317182"/>
      <w:r w:rsidRPr="00466DF5">
        <w:rPr>
          <w:sz w:val="24"/>
          <w:szCs w:val="24"/>
        </w:rPr>
        <w:t>Нормативные ссылки</w:t>
      </w:r>
      <w:bookmarkEnd w:id="8"/>
      <w:bookmarkEnd w:id="9"/>
    </w:p>
    <w:p w14:paraId="63B3FAA3" w14:textId="77777777" w:rsidR="00B83207" w:rsidRPr="00466DF5" w:rsidRDefault="00B83207" w:rsidP="00B83207">
      <w:pPr>
        <w:ind w:firstLine="567"/>
        <w:rPr>
          <w:sz w:val="24"/>
        </w:rPr>
      </w:pPr>
    </w:p>
    <w:p w14:paraId="0AA31D2E" w14:textId="77777777" w:rsidR="0066126B" w:rsidRPr="00466DF5" w:rsidRDefault="0066126B" w:rsidP="0066665F">
      <w:pPr>
        <w:ind w:firstLine="567"/>
        <w:rPr>
          <w:sz w:val="24"/>
        </w:rPr>
      </w:pPr>
      <w:r w:rsidRPr="00466DF5">
        <w:rPr>
          <w:sz w:val="24"/>
        </w:rPr>
        <w:t>Для применения настоящего стандарта необходимы следующие ссылочные документы по стандартизации:</w:t>
      </w:r>
    </w:p>
    <w:p w14:paraId="01CD5AC8" w14:textId="19CB3A74" w:rsidR="00B514A9" w:rsidRPr="00466DF5"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466DF5">
        <w:rPr>
          <w:bCs/>
          <w:sz w:val="24"/>
        </w:rPr>
        <w:t>СТ РК 1174</w:t>
      </w:r>
      <w:r w:rsidR="002C4294" w:rsidRPr="00466DF5">
        <w:rPr>
          <w:bCs/>
          <w:sz w:val="24"/>
        </w:rPr>
        <w:t>–</w:t>
      </w:r>
      <w:r w:rsidRPr="00466DF5">
        <w:rPr>
          <w:bCs/>
          <w:sz w:val="24"/>
        </w:rPr>
        <w:t>2003 Пожарная техника для защиты объектов. Основные виды. Размещение и обслуживание.</w:t>
      </w:r>
    </w:p>
    <w:p w14:paraId="69A1CDD6" w14:textId="6EC7F8DD" w:rsidR="003B7045" w:rsidRPr="00466DF5" w:rsidRDefault="003B7045" w:rsidP="008F5BD8">
      <w:pPr>
        <w:widowControl w:val="0"/>
        <w:shd w:val="clear" w:color="auto" w:fill="FFFFFF"/>
        <w:tabs>
          <w:tab w:val="left" w:pos="206"/>
          <w:tab w:val="left" w:pos="3261"/>
        </w:tabs>
        <w:autoSpaceDE w:val="0"/>
        <w:autoSpaceDN w:val="0"/>
        <w:adjustRightInd w:val="0"/>
        <w:ind w:firstLine="567"/>
        <w:rPr>
          <w:bCs/>
          <w:sz w:val="24"/>
        </w:rPr>
      </w:pPr>
      <w:bookmarkStart w:id="10" w:name="_Hlk99654387"/>
      <w:r w:rsidRPr="00466DF5">
        <w:rPr>
          <w:bCs/>
          <w:sz w:val="24"/>
        </w:rPr>
        <w:t xml:space="preserve">СТ РК 2211–2012 Сырье фосфатное тонкого помола Каратау. Технические условия. </w:t>
      </w:r>
    </w:p>
    <w:p w14:paraId="67945018" w14:textId="4AC45947" w:rsidR="00C37763" w:rsidRPr="00466DF5" w:rsidRDefault="00C37763" w:rsidP="008F5BD8">
      <w:pPr>
        <w:widowControl w:val="0"/>
        <w:shd w:val="clear" w:color="auto" w:fill="FFFFFF"/>
        <w:tabs>
          <w:tab w:val="left" w:pos="206"/>
          <w:tab w:val="left" w:pos="3261"/>
        </w:tabs>
        <w:autoSpaceDE w:val="0"/>
        <w:autoSpaceDN w:val="0"/>
        <w:adjustRightInd w:val="0"/>
        <w:ind w:firstLine="567"/>
        <w:rPr>
          <w:bCs/>
          <w:sz w:val="24"/>
        </w:rPr>
      </w:pPr>
      <w:r w:rsidRPr="00466DF5">
        <w:rPr>
          <w:bCs/>
          <w:sz w:val="24"/>
        </w:rPr>
        <w:t>СТ РК 3050–2017 Мешки полипропиленовые клапанные коробчатые.</w:t>
      </w:r>
    </w:p>
    <w:p w14:paraId="7ABF7069" w14:textId="3FD1A301" w:rsidR="00B514A9" w:rsidRPr="00466DF5"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466DF5">
        <w:rPr>
          <w:bCs/>
          <w:sz w:val="24"/>
        </w:rPr>
        <w:t>СТ РК ГОСТ Р 51520</w:t>
      </w:r>
      <w:r w:rsidR="006D55AC" w:rsidRPr="00466DF5">
        <w:rPr>
          <w:bCs/>
          <w:sz w:val="24"/>
        </w:rPr>
        <w:t>–</w:t>
      </w:r>
      <w:r w:rsidRPr="00466DF5">
        <w:rPr>
          <w:bCs/>
          <w:sz w:val="24"/>
        </w:rPr>
        <w:t>2010 Удобрения минеральные. Общие технические условия</w:t>
      </w:r>
      <w:bookmarkEnd w:id="10"/>
      <w:r w:rsidRPr="00466DF5">
        <w:rPr>
          <w:bCs/>
          <w:sz w:val="24"/>
        </w:rPr>
        <w:t>.</w:t>
      </w:r>
    </w:p>
    <w:p w14:paraId="0E722CA8" w14:textId="77777777" w:rsidR="00B514A9" w:rsidRPr="00466DF5"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466DF5">
        <w:rPr>
          <w:bCs/>
          <w:sz w:val="24"/>
        </w:rPr>
        <w:t>ГОСТ 12.1.003–2014 Система стандартов безопасности труда. Шум. Общие требования безопасности.</w:t>
      </w:r>
    </w:p>
    <w:p w14:paraId="4D27E1E7" w14:textId="77777777" w:rsidR="00B514A9" w:rsidRPr="00466DF5"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466DF5">
        <w:rPr>
          <w:bCs/>
          <w:sz w:val="24"/>
        </w:rPr>
        <w:t>ГОСТ 12.1.004–91 Система стандартов безопасности труда. Пожарная безопасность. Общие требования.</w:t>
      </w:r>
    </w:p>
    <w:p w14:paraId="0E122F97" w14:textId="77777777" w:rsidR="00B514A9" w:rsidRPr="00466DF5"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466DF5">
        <w:rPr>
          <w:bCs/>
          <w:sz w:val="24"/>
        </w:rPr>
        <w:t>ГОСТ 12.1.005–88 Система стандартов безопасности труда. Общие санитарно-гигиенические требования к воздуху рабочей зоны.</w:t>
      </w:r>
    </w:p>
    <w:p w14:paraId="6D56C4B3" w14:textId="77777777" w:rsidR="00FC70EC" w:rsidRPr="00466DF5" w:rsidRDefault="00FC70EC" w:rsidP="00FC70EC">
      <w:pPr>
        <w:widowControl w:val="0"/>
        <w:shd w:val="clear" w:color="auto" w:fill="FFFFFF"/>
        <w:tabs>
          <w:tab w:val="left" w:pos="206"/>
          <w:tab w:val="left" w:pos="3261"/>
        </w:tabs>
        <w:autoSpaceDE w:val="0"/>
        <w:autoSpaceDN w:val="0"/>
        <w:adjustRightInd w:val="0"/>
        <w:ind w:firstLine="567"/>
        <w:rPr>
          <w:bCs/>
          <w:sz w:val="24"/>
        </w:rPr>
      </w:pPr>
      <w:r w:rsidRPr="00466DF5">
        <w:rPr>
          <w:bCs/>
          <w:sz w:val="24"/>
        </w:rPr>
        <w:t>ГОСТ 12.1.007–76 Система стандартов безопасности труда. Вредные вещества. Классификация и общие требования безопасности.</w:t>
      </w:r>
    </w:p>
    <w:p w14:paraId="40D6A8BD" w14:textId="77777777" w:rsidR="00B514A9" w:rsidRPr="00466DF5"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466DF5">
        <w:rPr>
          <w:bCs/>
          <w:sz w:val="24"/>
        </w:rPr>
        <w:t>ГОСТ 12.2.003–91 Система стандартов безопасности труда. Оборудование производственное. Общие требования безопасности.</w:t>
      </w:r>
    </w:p>
    <w:p w14:paraId="06143567" w14:textId="77777777" w:rsidR="00B514A9" w:rsidRPr="00466DF5"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466DF5">
        <w:rPr>
          <w:bCs/>
          <w:sz w:val="24"/>
        </w:rPr>
        <w:t xml:space="preserve">ГОСТ 12.3.002–2014 Система стандартов безопасности труда. Процессы производственные. Общие требования безопасности. </w:t>
      </w:r>
    </w:p>
    <w:p w14:paraId="5051629F" w14:textId="380AF3E5" w:rsidR="00B514A9"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466DF5">
        <w:rPr>
          <w:bCs/>
          <w:sz w:val="24"/>
        </w:rPr>
        <w:t>ГОСТ 12.3.009–76 Система стандартов безопасности труда. Работы погрузочно-разгрузочные. Общие требования безопасности.</w:t>
      </w:r>
    </w:p>
    <w:p w14:paraId="173B5CAE" w14:textId="77777777" w:rsidR="00B83BE3" w:rsidRPr="00466DF5" w:rsidRDefault="00B83BE3" w:rsidP="008F5BD8">
      <w:pPr>
        <w:widowControl w:val="0"/>
        <w:shd w:val="clear" w:color="auto" w:fill="FFFFFF"/>
        <w:tabs>
          <w:tab w:val="left" w:pos="206"/>
          <w:tab w:val="left" w:pos="3261"/>
        </w:tabs>
        <w:autoSpaceDE w:val="0"/>
        <w:autoSpaceDN w:val="0"/>
        <w:adjustRightInd w:val="0"/>
        <w:ind w:firstLine="567"/>
        <w:rPr>
          <w:bCs/>
          <w:sz w:val="24"/>
        </w:rPr>
      </w:pPr>
    </w:p>
    <w:p w14:paraId="09A37753" w14:textId="77777777" w:rsidR="00B83BE3" w:rsidRPr="00466DF5" w:rsidRDefault="00B83BE3" w:rsidP="00B83BE3">
      <w:pPr>
        <w:rPr>
          <w:sz w:val="24"/>
        </w:rPr>
      </w:pPr>
      <w:bookmarkStart w:id="11" w:name="_Hlk112499406"/>
      <w:r w:rsidRPr="00466DF5">
        <w:rPr>
          <w:sz w:val="24"/>
        </w:rPr>
        <w:t>_____________________________________________________________________________</w:t>
      </w:r>
    </w:p>
    <w:p w14:paraId="5F256119" w14:textId="45E9AE16" w:rsidR="00B83BE3" w:rsidRPr="00466DF5" w:rsidRDefault="00B83BE3" w:rsidP="00B83BE3">
      <w:pPr>
        <w:ind w:firstLine="567"/>
        <w:rPr>
          <w:sz w:val="24"/>
        </w:rPr>
      </w:pPr>
      <w:r w:rsidRPr="00466DF5">
        <w:rPr>
          <w:i/>
          <w:sz w:val="24"/>
        </w:rPr>
        <w:t xml:space="preserve">Проект, редакция </w:t>
      </w:r>
      <w:r w:rsidR="00FE1275">
        <w:rPr>
          <w:i/>
          <w:sz w:val="24"/>
        </w:rPr>
        <w:t>1</w:t>
      </w:r>
    </w:p>
    <w:bookmarkEnd w:id="11"/>
    <w:p w14:paraId="5D413C0F" w14:textId="02D6196C" w:rsidR="00B514A9" w:rsidRPr="00466DF5"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466DF5">
        <w:rPr>
          <w:sz w:val="24"/>
        </w:rPr>
        <w:lastRenderedPageBreak/>
        <w:t>ГОСТ 12.3.037</w:t>
      </w:r>
      <w:r w:rsidR="00F0213E" w:rsidRPr="00466DF5">
        <w:rPr>
          <w:sz w:val="24"/>
        </w:rPr>
        <w:t>–</w:t>
      </w:r>
      <w:r w:rsidRPr="00466DF5">
        <w:rPr>
          <w:sz w:val="24"/>
        </w:rPr>
        <w:t>84 </w:t>
      </w:r>
      <w:r w:rsidRPr="00466DF5">
        <w:rPr>
          <w:bCs/>
          <w:sz w:val="24"/>
        </w:rPr>
        <w:t>Система стандартов безопасности труда. Применение минеральных удобрений в сельском и лесном хозяйстве. Общие требования безопасности.</w:t>
      </w:r>
    </w:p>
    <w:p w14:paraId="2AAA0489" w14:textId="39A78716" w:rsidR="00B514A9" w:rsidRPr="00466DF5" w:rsidRDefault="00B514A9" w:rsidP="008F5BD8">
      <w:pPr>
        <w:pStyle w:val="formattext"/>
        <w:shd w:val="clear" w:color="auto" w:fill="FFFFFF"/>
        <w:spacing w:before="0" w:beforeAutospacing="0" w:after="0" w:afterAutospacing="0"/>
        <w:ind w:firstLine="567"/>
        <w:jc w:val="both"/>
        <w:textAlignment w:val="baseline"/>
        <w:rPr>
          <w:bCs/>
        </w:rPr>
      </w:pPr>
      <w:r w:rsidRPr="00466DF5">
        <w:t>ГОСТ 12.4.009</w:t>
      </w:r>
      <w:r w:rsidR="00F0213E" w:rsidRPr="00466DF5">
        <w:rPr>
          <w:bCs/>
        </w:rPr>
        <w:t>–</w:t>
      </w:r>
      <w:r w:rsidRPr="00466DF5">
        <w:t>83</w:t>
      </w:r>
      <w:r w:rsidRPr="00466DF5">
        <w:rPr>
          <w:bCs/>
        </w:rPr>
        <w:t xml:space="preserve"> Система стандартов безопасности труда. Пожарная техника для защиты объектов. Основные виды. Размещение и обслуживание.</w:t>
      </w:r>
    </w:p>
    <w:p w14:paraId="0904A637" w14:textId="77777777" w:rsidR="00A46A1D" w:rsidRPr="00466DF5" w:rsidRDefault="00A46A1D" w:rsidP="00A46A1D">
      <w:pPr>
        <w:widowControl w:val="0"/>
        <w:shd w:val="clear" w:color="auto" w:fill="FFFFFF"/>
        <w:tabs>
          <w:tab w:val="left" w:pos="206"/>
          <w:tab w:val="left" w:pos="3261"/>
        </w:tabs>
        <w:autoSpaceDE w:val="0"/>
        <w:autoSpaceDN w:val="0"/>
        <w:adjustRightInd w:val="0"/>
        <w:ind w:firstLine="567"/>
        <w:rPr>
          <w:sz w:val="24"/>
        </w:rPr>
      </w:pPr>
      <w:r w:rsidRPr="00466DF5">
        <w:rPr>
          <w:sz w:val="24"/>
        </w:rPr>
        <w:t xml:space="preserve">ГОСТ 12.4.010–75 </w:t>
      </w:r>
      <w:r w:rsidRPr="00466DF5">
        <w:rPr>
          <w:bCs/>
          <w:sz w:val="24"/>
        </w:rPr>
        <w:t>Система стандартов безопасности труда. Рукавицы специальные.</w:t>
      </w:r>
      <w:r w:rsidRPr="00466DF5">
        <w:rPr>
          <w:sz w:val="24"/>
        </w:rPr>
        <w:t xml:space="preserve"> Технические условия.</w:t>
      </w:r>
    </w:p>
    <w:p w14:paraId="6869B261" w14:textId="545AB3BB" w:rsidR="00B514A9" w:rsidRPr="00466DF5"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466DF5">
        <w:rPr>
          <w:bCs/>
          <w:sz w:val="24"/>
        </w:rPr>
        <w:t>ГОСТ 12.4.021–75 Система стандартов безопасности труда. Системы вентиляционные. Общие требования.</w:t>
      </w:r>
    </w:p>
    <w:p w14:paraId="39ED2A9A" w14:textId="021F3E87" w:rsidR="00B514A9" w:rsidRPr="00466DF5"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466DF5">
        <w:rPr>
          <w:sz w:val="24"/>
        </w:rPr>
        <w:t>ГОСТ 12.4.023</w:t>
      </w:r>
      <w:r w:rsidR="00F0213E" w:rsidRPr="00466DF5">
        <w:rPr>
          <w:bCs/>
          <w:sz w:val="24"/>
        </w:rPr>
        <w:t>–</w:t>
      </w:r>
      <w:r w:rsidRPr="00466DF5">
        <w:rPr>
          <w:sz w:val="24"/>
        </w:rPr>
        <w:t xml:space="preserve">84 </w:t>
      </w:r>
      <w:r w:rsidRPr="00466DF5">
        <w:rPr>
          <w:bCs/>
          <w:sz w:val="24"/>
        </w:rPr>
        <w:t>Система стандартов безопасности труда. Щитки защитные лицевые. Общие технические требования и методы контроля.</w:t>
      </w:r>
    </w:p>
    <w:p w14:paraId="5A8816FB" w14:textId="4FCAE31D" w:rsidR="00B514A9" w:rsidRPr="00466DF5" w:rsidRDefault="00B514A9" w:rsidP="008F5BD8">
      <w:pPr>
        <w:widowControl w:val="0"/>
        <w:shd w:val="clear" w:color="auto" w:fill="FFFFFF"/>
        <w:tabs>
          <w:tab w:val="left" w:pos="206"/>
          <w:tab w:val="left" w:pos="3261"/>
        </w:tabs>
        <w:autoSpaceDE w:val="0"/>
        <w:autoSpaceDN w:val="0"/>
        <w:adjustRightInd w:val="0"/>
        <w:ind w:firstLine="567"/>
        <w:rPr>
          <w:sz w:val="24"/>
        </w:rPr>
      </w:pPr>
      <w:r w:rsidRPr="00466DF5">
        <w:rPr>
          <w:bCs/>
          <w:sz w:val="24"/>
        </w:rPr>
        <w:t>ГОСТ 12.4.026</w:t>
      </w:r>
      <w:r w:rsidR="00F0213E" w:rsidRPr="00466DF5">
        <w:rPr>
          <w:bCs/>
          <w:sz w:val="24"/>
        </w:rPr>
        <w:t>–</w:t>
      </w:r>
      <w:r w:rsidRPr="00466DF5">
        <w:rPr>
          <w:bCs/>
          <w:sz w:val="24"/>
        </w:rPr>
        <w:t>2015 Система стандартов безопасности труда.  Цвета сигнальные, знаки безопасности и разметка сигнальная. Назначение и правила применения. Общие технические требования и характеристики. Методы испытаний</w:t>
      </w:r>
      <w:r w:rsidR="00F0213E" w:rsidRPr="00466DF5">
        <w:rPr>
          <w:bCs/>
          <w:sz w:val="24"/>
        </w:rPr>
        <w:t>.</w:t>
      </w:r>
    </w:p>
    <w:p w14:paraId="31E68E80" w14:textId="4DE314DC" w:rsidR="00B514A9" w:rsidRPr="00466DF5" w:rsidRDefault="00B514A9" w:rsidP="008F5BD8">
      <w:pPr>
        <w:pStyle w:val="formattext"/>
        <w:shd w:val="clear" w:color="auto" w:fill="FFFFFF"/>
        <w:spacing w:before="0" w:beforeAutospacing="0" w:after="0" w:afterAutospacing="0"/>
        <w:ind w:firstLine="567"/>
        <w:jc w:val="both"/>
        <w:textAlignment w:val="baseline"/>
      </w:pPr>
      <w:r w:rsidRPr="00466DF5">
        <w:t xml:space="preserve">ГОСТ 12.4.028-76 </w:t>
      </w:r>
      <w:r w:rsidRPr="00466DF5">
        <w:rPr>
          <w:bCs/>
        </w:rPr>
        <w:t>Система стандартов безопасности труда. Респираторы ШБ-1 «Лепесток».</w:t>
      </w:r>
      <w:r w:rsidRPr="00466DF5">
        <w:t xml:space="preserve"> </w:t>
      </w:r>
      <w:r w:rsidR="00A83620" w:rsidRPr="00466DF5">
        <w:t>Технические условия.</w:t>
      </w:r>
    </w:p>
    <w:p w14:paraId="74F58CE1" w14:textId="7CBD9A5D" w:rsidR="00B514A9" w:rsidRPr="00466DF5"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466DF5">
        <w:rPr>
          <w:bCs/>
          <w:sz w:val="24"/>
        </w:rPr>
        <w:t>ГОСТ 12.4.029–76 Фартуки специальные. Технические условия.</w:t>
      </w:r>
    </w:p>
    <w:p w14:paraId="4CAE9B91" w14:textId="59004CD1" w:rsidR="00C913A1" w:rsidRPr="00466DF5" w:rsidRDefault="00C913A1" w:rsidP="008F5BD8">
      <w:pPr>
        <w:pStyle w:val="formattext"/>
        <w:shd w:val="clear" w:color="auto" w:fill="FFFFFF"/>
        <w:spacing w:before="0" w:beforeAutospacing="0" w:after="0" w:afterAutospacing="0"/>
        <w:ind w:firstLine="567"/>
        <w:jc w:val="both"/>
        <w:textAlignment w:val="baseline"/>
        <w:rPr>
          <w:bCs/>
        </w:rPr>
      </w:pPr>
      <w:r w:rsidRPr="00466DF5">
        <w:rPr>
          <w:bCs/>
        </w:rPr>
        <w:t>ГОСТ 12.4.034–</w:t>
      </w:r>
      <w:r w:rsidRPr="00466DF5">
        <w:t xml:space="preserve">2017 </w:t>
      </w:r>
      <w:r w:rsidRPr="00466DF5">
        <w:rPr>
          <w:bCs/>
        </w:rPr>
        <w:t>Система стандартов безопасности труда. Средства индивидуальной защиты органов дыхания. Классификация и маркировка.</w:t>
      </w:r>
    </w:p>
    <w:p w14:paraId="7866B9BB" w14:textId="07F7E8E7" w:rsidR="00B514A9" w:rsidRPr="00466DF5" w:rsidRDefault="00C913A1" w:rsidP="008F5BD8">
      <w:pPr>
        <w:pStyle w:val="formattext"/>
        <w:shd w:val="clear" w:color="auto" w:fill="FFFFFF"/>
        <w:spacing w:before="0" w:beforeAutospacing="0" w:after="0" w:afterAutospacing="0"/>
        <w:ind w:firstLine="567"/>
        <w:jc w:val="both"/>
        <w:textAlignment w:val="baseline"/>
      </w:pPr>
      <w:r w:rsidRPr="00466DF5">
        <w:t xml:space="preserve"> </w:t>
      </w:r>
      <w:r w:rsidR="00B514A9" w:rsidRPr="00466DF5">
        <w:t>ГОСТ 12.4.041</w:t>
      </w:r>
      <w:r w:rsidR="00A83620" w:rsidRPr="00466DF5">
        <w:t>–</w:t>
      </w:r>
      <w:r w:rsidR="00B514A9" w:rsidRPr="00466DF5">
        <w:t xml:space="preserve">2001 </w:t>
      </w:r>
      <w:r w:rsidR="00B514A9" w:rsidRPr="00466DF5">
        <w:rPr>
          <w:bCs/>
        </w:rPr>
        <w:t>Система стандартов безопасности труда. Средства индивидуальной защиты органов дыхания фильтрующие. Общие технические требования.</w:t>
      </w:r>
    </w:p>
    <w:p w14:paraId="17F02BEE" w14:textId="62056086" w:rsidR="00B514A9" w:rsidRPr="00466DF5" w:rsidRDefault="00B514A9" w:rsidP="008F5BD8">
      <w:pPr>
        <w:pStyle w:val="headertext"/>
        <w:shd w:val="clear" w:color="auto" w:fill="FFFFFF"/>
        <w:spacing w:before="0" w:beforeAutospacing="0" w:after="0" w:afterAutospacing="0"/>
        <w:ind w:firstLine="567"/>
        <w:jc w:val="both"/>
        <w:textAlignment w:val="baseline"/>
        <w:rPr>
          <w:bCs/>
        </w:rPr>
      </w:pPr>
      <w:r w:rsidRPr="00466DF5">
        <w:rPr>
          <w:bCs/>
        </w:rPr>
        <w:t>ГОСТ 12.4.103–</w:t>
      </w:r>
      <w:r w:rsidR="009F6C19" w:rsidRPr="00466DF5">
        <w:rPr>
          <w:bCs/>
          <w:lang w:val="kk-KZ"/>
        </w:rPr>
        <w:t>83</w:t>
      </w:r>
      <w:r w:rsidRPr="00466DF5">
        <w:rPr>
          <w:bCs/>
        </w:rPr>
        <w:t xml:space="preserve"> Система стандартов безопасности труда. Одежда специальная защитная. Средства индивидуальной защиты ног и рук.  Классификация.</w:t>
      </w:r>
    </w:p>
    <w:p w14:paraId="73D1F9A3" w14:textId="3D77DA9C" w:rsidR="00B514A9" w:rsidRPr="00466DF5"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466DF5">
        <w:rPr>
          <w:bCs/>
          <w:sz w:val="24"/>
        </w:rPr>
        <w:t>ГОСТ 12.4.121</w:t>
      </w:r>
      <w:r w:rsidR="00132D71" w:rsidRPr="00466DF5">
        <w:rPr>
          <w:bCs/>
          <w:sz w:val="24"/>
        </w:rPr>
        <w:t>–</w:t>
      </w:r>
      <w:r w:rsidRPr="00466DF5">
        <w:rPr>
          <w:bCs/>
          <w:sz w:val="24"/>
        </w:rPr>
        <w:t>2015 Система стандартов безопасности труда. Средства индивидуальной защиты органов дыхания. Противогазы фильтрующие. Общие технические условия</w:t>
      </w:r>
      <w:r w:rsidR="00132D71" w:rsidRPr="00466DF5">
        <w:rPr>
          <w:bCs/>
          <w:sz w:val="24"/>
        </w:rPr>
        <w:t>.</w:t>
      </w:r>
    </w:p>
    <w:p w14:paraId="5962DA8C" w14:textId="79D70477" w:rsidR="00B514A9" w:rsidRPr="00466DF5" w:rsidRDefault="00B514A9" w:rsidP="008F5BD8">
      <w:pPr>
        <w:widowControl w:val="0"/>
        <w:shd w:val="clear" w:color="auto" w:fill="FFFFFF"/>
        <w:tabs>
          <w:tab w:val="left" w:pos="206"/>
          <w:tab w:val="left" w:pos="3261"/>
        </w:tabs>
        <w:autoSpaceDE w:val="0"/>
        <w:autoSpaceDN w:val="0"/>
        <w:adjustRightInd w:val="0"/>
        <w:ind w:firstLine="567"/>
        <w:rPr>
          <w:sz w:val="24"/>
        </w:rPr>
      </w:pPr>
      <w:r w:rsidRPr="00466DF5">
        <w:rPr>
          <w:sz w:val="24"/>
        </w:rPr>
        <w:t>ГОСТ 12.4.253</w:t>
      </w:r>
      <w:r w:rsidR="00291B24" w:rsidRPr="00466DF5">
        <w:rPr>
          <w:bCs/>
        </w:rPr>
        <w:t>–</w:t>
      </w:r>
      <w:r w:rsidRPr="00466DF5">
        <w:rPr>
          <w:sz w:val="24"/>
        </w:rPr>
        <w:t xml:space="preserve">2013 </w:t>
      </w:r>
      <w:r w:rsidRPr="00466DF5">
        <w:rPr>
          <w:bCs/>
          <w:sz w:val="24"/>
        </w:rPr>
        <w:t>Система стандартов безопасности труда. Средства индивидуальной защиты глаз. Общие технические требования.</w:t>
      </w:r>
      <w:r w:rsidRPr="00466DF5">
        <w:rPr>
          <w:sz w:val="24"/>
        </w:rPr>
        <w:t xml:space="preserve"> </w:t>
      </w:r>
    </w:p>
    <w:p w14:paraId="40672246" w14:textId="304C6B45" w:rsidR="00B514A9" w:rsidRPr="00466DF5" w:rsidRDefault="00B514A9" w:rsidP="008F5BD8">
      <w:pPr>
        <w:shd w:val="clear" w:color="auto" w:fill="FFFFFF"/>
        <w:ind w:firstLine="567"/>
        <w:textAlignment w:val="baseline"/>
        <w:rPr>
          <w:bCs/>
          <w:sz w:val="24"/>
        </w:rPr>
      </w:pPr>
      <w:r w:rsidRPr="00466DF5">
        <w:rPr>
          <w:bCs/>
          <w:sz w:val="24"/>
        </w:rPr>
        <w:t>ГОСТ 12.4.280</w:t>
      </w:r>
      <w:r w:rsidR="00291B24" w:rsidRPr="00466DF5">
        <w:rPr>
          <w:bCs/>
        </w:rPr>
        <w:t>–</w:t>
      </w:r>
      <w:r w:rsidRPr="00466DF5">
        <w:rPr>
          <w:bCs/>
          <w:sz w:val="24"/>
        </w:rPr>
        <w:t>2014 Система стандартов безопасности труда. Одежда специальная для защиты от общих производственных загрязнений и механических воздействий</w:t>
      </w:r>
      <w:r w:rsidRPr="00466DF5">
        <w:rPr>
          <w:bCs/>
          <w:sz w:val="24"/>
        </w:rPr>
        <w:br/>
        <w:t>Общие технические требования.</w:t>
      </w:r>
    </w:p>
    <w:p w14:paraId="4F9AA31B" w14:textId="2846818D" w:rsidR="00B514A9" w:rsidRPr="00466DF5" w:rsidRDefault="00B514A9" w:rsidP="008F5BD8">
      <w:pPr>
        <w:pStyle w:val="formattext"/>
        <w:shd w:val="clear" w:color="auto" w:fill="FFFFFF"/>
        <w:spacing w:before="0" w:beforeAutospacing="0" w:after="0" w:afterAutospacing="0"/>
        <w:ind w:firstLine="567"/>
        <w:jc w:val="both"/>
        <w:textAlignment w:val="baseline"/>
      </w:pPr>
      <w:r w:rsidRPr="00466DF5">
        <w:t>ГОСТ 12.4.296</w:t>
      </w:r>
      <w:r w:rsidR="00A83620" w:rsidRPr="00466DF5">
        <w:t>–</w:t>
      </w:r>
      <w:r w:rsidRPr="00466DF5">
        <w:t xml:space="preserve">2015 </w:t>
      </w:r>
      <w:r w:rsidRPr="00466DF5">
        <w:rPr>
          <w:bCs/>
        </w:rPr>
        <w:t xml:space="preserve">Система стандартов безопасности труда. </w:t>
      </w:r>
      <w:r w:rsidRPr="00466DF5">
        <w:t xml:space="preserve"> Средства индивидуальной защиты органов дыхания. Респираторы фильтрующие. Общие технические условия.</w:t>
      </w:r>
    </w:p>
    <w:p w14:paraId="3CA87FB7" w14:textId="05698557" w:rsidR="00B514A9" w:rsidRPr="00466DF5"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466DF5">
        <w:rPr>
          <w:bCs/>
          <w:sz w:val="24"/>
        </w:rPr>
        <w:t xml:space="preserve">ГОСТ 17.2.3.02–2014 Правила установления допустимых выбросов загрязняющих веществ промышленными предприятиями. </w:t>
      </w:r>
    </w:p>
    <w:p w14:paraId="273863A0" w14:textId="219CAEF2" w:rsidR="00B514A9" w:rsidRPr="00466DF5"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466DF5">
        <w:rPr>
          <w:bCs/>
          <w:sz w:val="24"/>
        </w:rPr>
        <w:t>ГОСТ 17.2.4.02–81 Охрана природы. Атмосфера. Общие требования к методам определения загрязняющих веществ.</w:t>
      </w:r>
    </w:p>
    <w:p w14:paraId="005F56F5" w14:textId="77777777" w:rsidR="00C913A1" w:rsidRPr="00466DF5" w:rsidRDefault="00C913A1" w:rsidP="008F5BD8">
      <w:pPr>
        <w:widowControl w:val="0"/>
        <w:shd w:val="clear" w:color="auto" w:fill="FFFFFF"/>
        <w:tabs>
          <w:tab w:val="left" w:pos="206"/>
          <w:tab w:val="left" w:pos="3261"/>
        </w:tabs>
        <w:autoSpaceDE w:val="0"/>
        <w:autoSpaceDN w:val="0"/>
        <w:adjustRightInd w:val="0"/>
        <w:ind w:firstLine="567"/>
        <w:rPr>
          <w:bCs/>
          <w:sz w:val="24"/>
        </w:rPr>
      </w:pPr>
      <w:r w:rsidRPr="00466DF5">
        <w:rPr>
          <w:bCs/>
          <w:sz w:val="24"/>
        </w:rPr>
        <w:t xml:space="preserve">ГОСТ 1277–75 Реактивы. Серебро азотнокислое. Технические условия. </w:t>
      </w:r>
    </w:p>
    <w:p w14:paraId="38275891" w14:textId="3E272FBE" w:rsidR="00B514A9" w:rsidRPr="00466DF5"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466DF5">
        <w:rPr>
          <w:sz w:val="24"/>
        </w:rPr>
        <w:t>ГОСТ 1770</w:t>
      </w:r>
      <w:r w:rsidR="006D55AC" w:rsidRPr="00466DF5">
        <w:rPr>
          <w:bCs/>
          <w:sz w:val="24"/>
        </w:rPr>
        <w:t>–</w:t>
      </w:r>
      <w:r w:rsidRPr="00466DF5">
        <w:rPr>
          <w:sz w:val="24"/>
        </w:rPr>
        <w:t xml:space="preserve">74 </w:t>
      </w:r>
      <w:r w:rsidRPr="00466DF5">
        <w:rPr>
          <w:bCs/>
          <w:sz w:val="24"/>
        </w:rPr>
        <w:t>Посуда мерная лабораторная стеклянная. Цилиндры, мензурки, колбы, пробирки. Общие технические условия.</w:t>
      </w:r>
    </w:p>
    <w:p w14:paraId="7596865B" w14:textId="1EDCA0D5" w:rsidR="003B7045" w:rsidRPr="00466DF5" w:rsidRDefault="003B7045" w:rsidP="003B7045">
      <w:pPr>
        <w:widowControl w:val="0"/>
        <w:shd w:val="clear" w:color="auto" w:fill="FFFFFF"/>
        <w:tabs>
          <w:tab w:val="left" w:pos="206"/>
          <w:tab w:val="left" w:pos="3261"/>
        </w:tabs>
        <w:autoSpaceDE w:val="0"/>
        <w:autoSpaceDN w:val="0"/>
        <w:adjustRightInd w:val="0"/>
        <w:ind w:firstLine="567"/>
        <w:rPr>
          <w:bCs/>
          <w:sz w:val="24"/>
        </w:rPr>
      </w:pPr>
      <w:r w:rsidRPr="00466DF5">
        <w:rPr>
          <w:bCs/>
          <w:sz w:val="24"/>
        </w:rPr>
        <w:t xml:space="preserve">ГОСТ 2184–2013 Кислота серная техническая. Технические условия. </w:t>
      </w:r>
    </w:p>
    <w:p w14:paraId="7C69C8FA" w14:textId="32C57AFF" w:rsidR="00B514A9" w:rsidRPr="00466DF5"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466DF5">
        <w:rPr>
          <w:bCs/>
          <w:sz w:val="24"/>
        </w:rPr>
        <w:t>ГОСТ 3118</w:t>
      </w:r>
      <w:r w:rsidR="006D55AC" w:rsidRPr="00466DF5">
        <w:rPr>
          <w:bCs/>
          <w:sz w:val="24"/>
        </w:rPr>
        <w:t>–</w:t>
      </w:r>
      <w:r w:rsidRPr="00466DF5">
        <w:rPr>
          <w:bCs/>
          <w:sz w:val="24"/>
        </w:rPr>
        <w:t>77 Реактивы. Кислота соляная. Технические условия.</w:t>
      </w:r>
    </w:p>
    <w:p w14:paraId="0B02F73B" w14:textId="6FE2DD87" w:rsidR="00C913A1" w:rsidRPr="00466DF5" w:rsidRDefault="00C913A1" w:rsidP="00C913A1">
      <w:pPr>
        <w:widowControl w:val="0"/>
        <w:shd w:val="clear" w:color="auto" w:fill="FFFFFF"/>
        <w:tabs>
          <w:tab w:val="left" w:pos="206"/>
          <w:tab w:val="left" w:pos="3261"/>
        </w:tabs>
        <w:autoSpaceDE w:val="0"/>
        <w:autoSpaceDN w:val="0"/>
        <w:adjustRightInd w:val="0"/>
        <w:ind w:firstLine="567"/>
        <w:rPr>
          <w:bCs/>
          <w:sz w:val="24"/>
        </w:rPr>
      </w:pPr>
      <w:r w:rsidRPr="00466DF5">
        <w:rPr>
          <w:bCs/>
          <w:sz w:val="24"/>
        </w:rPr>
        <w:t>ГОСТ 3826–82 Сетки проволочные тканые с квадратными ячейками. Технические условия.</w:t>
      </w:r>
    </w:p>
    <w:p w14:paraId="40A7A32E" w14:textId="0C4BEC49" w:rsidR="00B514A9" w:rsidRPr="00466DF5"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78309E">
        <w:rPr>
          <w:bCs/>
          <w:sz w:val="24"/>
        </w:rPr>
        <w:t>ГОСТ 4108</w:t>
      </w:r>
      <w:r w:rsidR="006D55AC" w:rsidRPr="00466DF5">
        <w:rPr>
          <w:bCs/>
          <w:sz w:val="24"/>
        </w:rPr>
        <w:t>–</w:t>
      </w:r>
      <w:r w:rsidRPr="0078309E">
        <w:rPr>
          <w:bCs/>
          <w:sz w:val="24"/>
        </w:rPr>
        <w:t xml:space="preserve">72 </w:t>
      </w:r>
      <w:r w:rsidRPr="00466DF5">
        <w:rPr>
          <w:bCs/>
          <w:sz w:val="24"/>
        </w:rPr>
        <w:t>Реактивы. Барий хлорид 2-водный. Технические условия.</w:t>
      </w:r>
    </w:p>
    <w:p w14:paraId="1407B6DD" w14:textId="0D8BFE38" w:rsidR="0078309E" w:rsidRPr="0078309E" w:rsidRDefault="0078309E" w:rsidP="00C913A1">
      <w:pPr>
        <w:widowControl w:val="0"/>
        <w:shd w:val="clear" w:color="auto" w:fill="FFFFFF"/>
        <w:tabs>
          <w:tab w:val="left" w:pos="206"/>
          <w:tab w:val="left" w:pos="3261"/>
        </w:tabs>
        <w:autoSpaceDE w:val="0"/>
        <w:autoSpaceDN w:val="0"/>
        <w:adjustRightInd w:val="0"/>
        <w:ind w:firstLine="567"/>
        <w:rPr>
          <w:bCs/>
          <w:sz w:val="24"/>
        </w:rPr>
      </w:pPr>
      <w:r w:rsidRPr="0078309E">
        <w:rPr>
          <w:bCs/>
          <w:sz w:val="24"/>
        </w:rPr>
        <w:t>ГОСТ 4568</w:t>
      </w:r>
      <w:r w:rsidRPr="00466DF5">
        <w:rPr>
          <w:bCs/>
          <w:sz w:val="24"/>
        </w:rPr>
        <w:t>–</w:t>
      </w:r>
      <w:r>
        <w:rPr>
          <w:bCs/>
          <w:sz w:val="24"/>
        </w:rPr>
        <w:t>95</w:t>
      </w:r>
      <w:r w:rsidRPr="0078309E">
        <w:rPr>
          <w:bCs/>
          <w:sz w:val="24"/>
        </w:rPr>
        <w:t xml:space="preserve"> Калий хлористый. Технические условия.</w:t>
      </w:r>
      <w:r w:rsidRPr="0078309E">
        <w:rPr>
          <w:bCs/>
          <w:sz w:val="24"/>
        </w:rPr>
        <w:t xml:space="preserve"> </w:t>
      </w:r>
    </w:p>
    <w:p w14:paraId="00E36368" w14:textId="5D86B62D" w:rsidR="00D257C5" w:rsidRPr="00466DF5" w:rsidRDefault="00D257C5" w:rsidP="00C913A1">
      <w:pPr>
        <w:widowControl w:val="0"/>
        <w:shd w:val="clear" w:color="auto" w:fill="FFFFFF"/>
        <w:tabs>
          <w:tab w:val="left" w:pos="206"/>
          <w:tab w:val="left" w:pos="3261"/>
        </w:tabs>
        <w:autoSpaceDE w:val="0"/>
        <w:autoSpaceDN w:val="0"/>
        <w:adjustRightInd w:val="0"/>
        <w:ind w:firstLine="567"/>
        <w:rPr>
          <w:sz w:val="24"/>
        </w:rPr>
      </w:pPr>
      <w:r w:rsidRPr="00466DF5">
        <w:rPr>
          <w:sz w:val="24"/>
        </w:rPr>
        <w:t>ГОСТ 4919.1–2016 Реактивы и особо чистые вещества. Методы приготовления растворов индикаторов.</w:t>
      </w:r>
    </w:p>
    <w:p w14:paraId="4F85D82A" w14:textId="0CF07C76" w:rsidR="00B514A9" w:rsidRPr="00466DF5" w:rsidRDefault="00B514A9" w:rsidP="008F5BD8">
      <w:pPr>
        <w:widowControl w:val="0"/>
        <w:shd w:val="clear" w:color="auto" w:fill="FFFFFF"/>
        <w:tabs>
          <w:tab w:val="left" w:pos="206"/>
          <w:tab w:val="left" w:pos="3261"/>
        </w:tabs>
        <w:autoSpaceDE w:val="0"/>
        <w:autoSpaceDN w:val="0"/>
        <w:adjustRightInd w:val="0"/>
        <w:ind w:firstLine="567"/>
        <w:rPr>
          <w:sz w:val="24"/>
        </w:rPr>
      </w:pPr>
      <w:r w:rsidRPr="00466DF5">
        <w:rPr>
          <w:sz w:val="24"/>
        </w:rPr>
        <w:t>ГОСТ 5375</w:t>
      </w:r>
      <w:r w:rsidR="00291B24" w:rsidRPr="00466DF5">
        <w:rPr>
          <w:sz w:val="24"/>
        </w:rPr>
        <w:t>–</w:t>
      </w:r>
      <w:r w:rsidRPr="00466DF5">
        <w:rPr>
          <w:sz w:val="24"/>
        </w:rPr>
        <w:t xml:space="preserve">79 </w:t>
      </w:r>
      <w:r w:rsidRPr="00466DF5">
        <w:rPr>
          <w:bCs/>
          <w:sz w:val="24"/>
        </w:rPr>
        <w:t xml:space="preserve">Система стандартов безопасности труда. Сапоги резиновые формовые. </w:t>
      </w:r>
      <w:r w:rsidRPr="00466DF5">
        <w:rPr>
          <w:bCs/>
          <w:sz w:val="24"/>
        </w:rPr>
        <w:lastRenderedPageBreak/>
        <w:t>Технические условия.</w:t>
      </w:r>
      <w:r w:rsidRPr="00466DF5">
        <w:rPr>
          <w:sz w:val="24"/>
        </w:rPr>
        <w:t xml:space="preserve"> </w:t>
      </w:r>
    </w:p>
    <w:p w14:paraId="5CC29455" w14:textId="7FC96DB3" w:rsidR="00B514A9" w:rsidRPr="00466DF5" w:rsidRDefault="00B514A9" w:rsidP="008F5BD8">
      <w:pPr>
        <w:widowControl w:val="0"/>
        <w:shd w:val="clear" w:color="auto" w:fill="FFFFFF"/>
        <w:tabs>
          <w:tab w:val="left" w:pos="206"/>
          <w:tab w:val="left" w:pos="3261"/>
        </w:tabs>
        <w:autoSpaceDE w:val="0"/>
        <w:autoSpaceDN w:val="0"/>
        <w:adjustRightInd w:val="0"/>
        <w:ind w:firstLine="567"/>
        <w:rPr>
          <w:sz w:val="24"/>
        </w:rPr>
      </w:pPr>
      <w:r w:rsidRPr="00466DF5">
        <w:rPr>
          <w:sz w:val="24"/>
        </w:rPr>
        <w:t>ГОСТ 5394</w:t>
      </w:r>
      <w:r w:rsidR="00291B24" w:rsidRPr="00466DF5">
        <w:rPr>
          <w:sz w:val="24"/>
        </w:rPr>
        <w:t>–</w:t>
      </w:r>
      <w:r w:rsidRPr="00466DF5">
        <w:rPr>
          <w:sz w:val="24"/>
        </w:rPr>
        <w:t>89</w:t>
      </w:r>
      <w:r w:rsidRPr="00466DF5">
        <w:rPr>
          <w:bCs/>
          <w:sz w:val="24"/>
        </w:rPr>
        <w:t xml:space="preserve"> Система стандартов безопасности труда. Обувь из юфти. Общие технические условия.</w:t>
      </w:r>
      <w:r w:rsidRPr="00466DF5">
        <w:rPr>
          <w:sz w:val="24"/>
        </w:rPr>
        <w:t xml:space="preserve"> </w:t>
      </w:r>
    </w:p>
    <w:p w14:paraId="61550ED5" w14:textId="640D3778" w:rsidR="003B7045" w:rsidRPr="00466DF5" w:rsidRDefault="003B7045" w:rsidP="008F5BD8">
      <w:pPr>
        <w:widowControl w:val="0"/>
        <w:shd w:val="clear" w:color="auto" w:fill="FFFFFF"/>
        <w:tabs>
          <w:tab w:val="left" w:pos="206"/>
          <w:tab w:val="left" w:pos="3261"/>
        </w:tabs>
        <w:autoSpaceDE w:val="0"/>
        <w:autoSpaceDN w:val="0"/>
        <w:adjustRightInd w:val="0"/>
        <w:ind w:firstLine="567"/>
        <w:rPr>
          <w:sz w:val="24"/>
        </w:rPr>
      </w:pPr>
      <w:r w:rsidRPr="00466DF5">
        <w:rPr>
          <w:sz w:val="24"/>
        </w:rPr>
        <w:t>ГОСТ 6221–90 Аммиак безводный сжиженный. Технические условия.</w:t>
      </w:r>
    </w:p>
    <w:p w14:paraId="2FC15FE4" w14:textId="5FF1FBC8" w:rsidR="00B514A9" w:rsidRPr="00466DF5"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466DF5">
        <w:rPr>
          <w:sz w:val="24"/>
        </w:rPr>
        <w:t>ГОСТ 6709</w:t>
      </w:r>
      <w:r w:rsidR="006D55AC" w:rsidRPr="00466DF5">
        <w:rPr>
          <w:bCs/>
          <w:sz w:val="24"/>
        </w:rPr>
        <w:t>–</w:t>
      </w:r>
      <w:r w:rsidRPr="00466DF5">
        <w:rPr>
          <w:sz w:val="24"/>
        </w:rPr>
        <w:t xml:space="preserve">72 </w:t>
      </w:r>
      <w:r w:rsidRPr="00466DF5">
        <w:rPr>
          <w:bCs/>
          <w:sz w:val="24"/>
        </w:rPr>
        <w:t>Вода дистиллированная. Технические условия.</w:t>
      </w:r>
    </w:p>
    <w:p w14:paraId="28886D98" w14:textId="024EF5B7" w:rsidR="00B514A9" w:rsidRPr="00466DF5"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466DF5">
        <w:rPr>
          <w:sz w:val="24"/>
        </w:rPr>
        <w:t>ГОСТ 9147</w:t>
      </w:r>
      <w:r w:rsidR="006D55AC" w:rsidRPr="00466DF5">
        <w:rPr>
          <w:bCs/>
          <w:sz w:val="24"/>
        </w:rPr>
        <w:t>–</w:t>
      </w:r>
      <w:r w:rsidRPr="00466DF5">
        <w:rPr>
          <w:sz w:val="24"/>
        </w:rPr>
        <w:t xml:space="preserve">80 </w:t>
      </w:r>
      <w:r w:rsidRPr="00466DF5">
        <w:rPr>
          <w:bCs/>
          <w:sz w:val="24"/>
        </w:rPr>
        <w:t>Посуда и оборудование лабораторные фарфоровые. Технические условия.</w:t>
      </w:r>
    </w:p>
    <w:p w14:paraId="57F48111" w14:textId="326998FD" w:rsidR="0078309E" w:rsidRPr="0078309E" w:rsidRDefault="0078309E" w:rsidP="0078309E">
      <w:pPr>
        <w:widowControl w:val="0"/>
        <w:shd w:val="clear" w:color="auto" w:fill="FFFFFF"/>
        <w:tabs>
          <w:tab w:val="left" w:pos="206"/>
          <w:tab w:val="left" w:pos="3261"/>
        </w:tabs>
        <w:autoSpaceDE w:val="0"/>
        <w:autoSpaceDN w:val="0"/>
        <w:adjustRightInd w:val="0"/>
        <w:ind w:firstLine="567"/>
        <w:rPr>
          <w:sz w:val="24"/>
        </w:rPr>
      </w:pPr>
      <w:r w:rsidRPr="0078309E">
        <w:rPr>
          <w:sz w:val="24"/>
        </w:rPr>
        <w:t>ГОСТ 10690–73 Калий углекислый технический (поташ). Технические условия.</w:t>
      </w:r>
    </w:p>
    <w:p w14:paraId="25097361" w14:textId="4F1E9A48" w:rsidR="00B514A9" w:rsidRPr="0078309E" w:rsidRDefault="00B514A9" w:rsidP="008F5BD8">
      <w:pPr>
        <w:widowControl w:val="0"/>
        <w:shd w:val="clear" w:color="auto" w:fill="FFFFFF"/>
        <w:tabs>
          <w:tab w:val="left" w:pos="206"/>
          <w:tab w:val="left" w:pos="3261"/>
        </w:tabs>
        <w:autoSpaceDE w:val="0"/>
        <w:autoSpaceDN w:val="0"/>
        <w:adjustRightInd w:val="0"/>
        <w:ind w:firstLine="567"/>
        <w:rPr>
          <w:sz w:val="24"/>
        </w:rPr>
      </w:pPr>
      <w:r w:rsidRPr="00466DF5">
        <w:rPr>
          <w:sz w:val="24"/>
        </w:rPr>
        <w:t>ГОСТ 12026</w:t>
      </w:r>
      <w:r w:rsidR="006D55AC" w:rsidRPr="0078309E">
        <w:rPr>
          <w:sz w:val="24"/>
        </w:rPr>
        <w:t>–</w:t>
      </w:r>
      <w:r w:rsidRPr="00466DF5">
        <w:rPr>
          <w:sz w:val="24"/>
        </w:rPr>
        <w:t xml:space="preserve">76 </w:t>
      </w:r>
      <w:r w:rsidRPr="0078309E">
        <w:rPr>
          <w:sz w:val="24"/>
        </w:rPr>
        <w:t>Бумага фильтровальная лабораторная. Технические условия.</w:t>
      </w:r>
    </w:p>
    <w:p w14:paraId="769C19E4" w14:textId="4928D6EB" w:rsidR="00B514A9" w:rsidRPr="00466DF5"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466DF5">
        <w:rPr>
          <w:bCs/>
          <w:sz w:val="24"/>
        </w:rPr>
        <w:t>ГОСТ 14192–96 Маркировка грузов.</w:t>
      </w:r>
    </w:p>
    <w:p w14:paraId="7E37C1EE" w14:textId="5D50511C" w:rsidR="00B514A9" w:rsidRPr="00466DF5"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466DF5">
        <w:rPr>
          <w:bCs/>
          <w:sz w:val="24"/>
        </w:rPr>
        <w:t>ГОСТ 19433.1–2010 Грузовые опасные. Классификация.</w:t>
      </w:r>
    </w:p>
    <w:p w14:paraId="78C385F3" w14:textId="67933AEE" w:rsidR="00B514A9" w:rsidRPr="00466DF5" w:rsidRDefault="00B514A9" w:rsidP="008F5BD8">
      <w:pPr>
        <w:widowControl w:val="0"/>
        <w:shd w:val="clear" w:color="auto" w:fill="FFFFFF"/>
        <w:tabs>
          <w:tab w:val="left" w:pos="206"/>
          <w:tab w:val="left" w:pos="3261"/>
        </w:tabs>
        <w:autoSpaceDE w:val="0"/>
        <w:autoSpaceDN w:val="0"/>
        <w:adjustRightInd w:val="0"/>
        <w:ind w:firstLine="567"/>
        <w:rPr>
          <w:sz w:val="24"/>
        </w:rPr>
      </w:pPr>
      <w:r w:rsidRPr="00466DF5">
        <w:rPr>
          <w:sz w:val="24"/>
        </w:rPr>
        <w:t>ГОСТ 20010</w:t>
      </w:r>
      <w:r w:rsidR="00291B24" w:rsidRPr="00466DF5">
        <w:rPr>
          <w:sz w:val="24"/>
        </w:rPr>
        <w:t>–</w:t>
      </w:r>
      <w:r w:rsidRPr="00466DF5">
        <w:rPr>
          <w:sz w:val="24"/>
        </w:rPr>
        <w:t>93</w:t>
      </w:r>
      <w:r w:rsidRPr="00466DF5">
        <w:rPr>
          <w:bCs/>
          <w:sz w:val="24"/>
        </w:rPr>
        <w:t xml:space="preserve"> Перчатки резиновые технические. Технические условия.</w:t>
      </w:r>
      <w:r w:rsidRPr="00466DF5">
        <w:rPr>
          <w:sz w:val="24"/>
        </w:rPr>
        <w:t xml:space="preserve"> </w:t>
      </w:r>
    </w:p>
    <w:p w14:paraId="7FF6A539" w14:textId="77777777" w:rsidR="00B514A9" w:rsidRPr="00466DF5"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466DF5">
        <w:rPr>
          <w:bCs/>
          <w:sz w:val="24"/>
          <w:lang w:val="kk-KZ"/>
        </w:rPr>
        <w:t>ГОСТ 20851.2</w:t>
      </w:r>
      <w:r w:rsidRPr="00466DF5">
        <w:rPr>
          <w:bCs/>
          <w:sz w:val="24"/>
        </w:rPr>
        <w:t>–75 Удобрения минеральные. Метод определения фосфатов.</w:t>
      </w:r>
    </w:p>
    <w:p w14:paraId="26ADDB24" w14:textId="46130D26" w:rsidR="00B83BE3" w:rsidRPr="001A0F6A" w:rsidRDefault="00B83BE3" w:rsidP="00B83BE3">
      <w:pPr>
        <w:widowControl w:val="0"/>
        <w:shd w:val="clear" w:color="auto" w:fill="FFFFFF"/>
        <w:tabs>
          <w:tab w:val="left" w:pos="206"/>
          <w:tab w:val="left" w:pos="3261"/>
        </w:tabs>
        <w:autoSpaceDE w:val="0"/>
        <w:autoSpaceDN w:val="0"/>
        <w:adjustRightInd w:val="0"/>
        <w:ind w:firstLine="567"/>
        <w:rPr>
          <w:bCs/>
          <w:sz w:val="24"/>
        </w:rPr>
      </w:pPr>
      <w:r w:rsidRPr="001A0F6A">
        <w:rPr>
          <w:bCs/>
          <w:sz w:val="24"/>
        </w:rPr>
        <w:t>ГОСТ 20851.3</w:t>
      </w:r>
      <w:r w:rsidRPr="00466DF5">
        <w:rPr>
          <w:bCs/>
          <w:sz w:val="24"/>
        </w:rPr>
        <w:t>–</w:t>
      </w:r>
      <w:r w:rsidRPr="001A0F6A">
        <w:rPr>
          <w:bCs/>
          <w:sz w:val="24"/>
        </w:rPr>
        <w:t>93 Удобрения минеральные. Методы определения массовой доли калия.</w:t>
      </w:r>
    </w:p>
    <w:p w14:paraId="342D75EB" w14:textId="77777777" w:rsidR="00B514A9" w:rsidRPr="00466DF5"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466DF5">
        <w:rPr>
          <w:bCs/>
          <w:sz w:val="24"/>
          <w:lang w:val="kk-KZ"/>
        </w:rPr>
        <w:t>ГОСТ 20851.4</w:t>
      </w:r>
      <w:r w:rsidRPr="00466DF5">
        <w:rPr>
          <w:bCs/>
          <w:sz w:val="24"/>
        </w:rPr>
        <w:t>–75 Удобрения минеральные. Метод определения воды.</w:t>
      </w:r>
    </w:p>
    <w:p w14:paraId="4F1175BD" w14:textId="77777777" w:rsidR="00B514A9" w:rsidRPr="00466DF5"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466DF5">
        <w:rPr>
          <w:bCs/>
          <w:sz w:val="24"/>
        </w:rPr>
        <w:t>ГОСТ 21560.0–82 Удобрения минеральные. Методы отбора и подготовки проб.</w:t>
      </w:r>
    </w:p>
    <w:p w14:paraId="6BDEA46E" w14:textId="77777777" w:rsidR="00B514A9" w:rsidRPr="00466DF5"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466DF5">
        <w:rPr>
          <w:bCs/>
          <w:sz w:val="24"/>
        </w:rPr>
        <w:t>ГОСТ 21560.1</w:t>
      </w:r>
      <w:bookmarkStart w:id="12" w:name="_Hlk102751165"/>
      <w:r w:rsidRPr="00466DF5">
        <w:rPr>
          <w:bCs/>
          <w:sz w:val="24"/>
        </w:rPr>
        <w:t>–</w:t>
      </w:r>
      <w:bookmarkEnd w:id="12"/>
      <w:r w:rsidRPr="00466DF5">
        <w:rPr>
          <w:bCs/>
          <w:sz w:val="24"/>
        </w:rPr>
        <w:t xml:space="preserve">82 Удобрения минеральные. Методы определения гранулометрического состава. </w:t>
      </w:r>
    </w:p>
    <w:p w14:paraId="575708D2" w14:textId="0E154417" w:rsidR="00B514A9" w:rsidRPr="00466DF5"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466DF5">
        <w:rPr>
          <w:bCs/>
          <w:sz w:val="24"/>
        </w:rPr>
        <w:t>ГОСТ 21560.2</w:t>
      </w:r>
      <w:r w:rsidR="00C913A1" w:rsidRPr="00466DF5">
        <w:rPr>
          <w:bCs/>
          <w:sz w:val="24"/>
        </w:rPr>
        <w:t>–</w:t>
      </w:r>
      <w:r w:rsidRPr="00466DF5">
        <w:rPr>
          <w:bCs/>
          <w:sz w:val="24"/>
        </w:rPr>
        <w:t>82   Удобрения минеральные. Метод определения статической прочности гранул.</w:t>
      </w:r>
    </w:p>
    <w:p w14:paraId="40FA39AE" w14:textId="77777777" w:rsidR="00B514A9" w:rsidRPr="00466DF5"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466DF5">
        <w:rPr>
          <w:bCs/>
          <w:sz w:val="24"/>
        </w:rPr>
        <w:t>ГОСТ 21560.5–82 Удобрение минеральные. Метод определения рассыпчатости.</w:t>
      </w:r>
    </w:p>
    <w:p w14:paraId="052F1272" w14:textId="77777777" w:rsidR="00B514A9" w:rsidRPr="00466DF5"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466DF5">
        <w:rPr>
          <w:bCs/>
          <w:sz w:val="24"/>
        </w:rPr>
        <w:t xml:space="preserve">ГОСТ 23954–80 Удобрения минеральные. Правила приемки. </w:t>
      </w:r>
    </w:p>
    <w:p w14:paraId="1EDBFE6D" w14:textId="57E74767" w:rsidR="00B514A9" w:rsidRPr="00466DF5"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466DF5">
        <w:rPr>
          <w:bCs/>
          <w:sz w:val="24"/>
        </w:rPr>
        <w:t>ГОСТ 25336</w:t>
      </w:r>
      <w:r w:rsidR="006D55AC" w:rsidRPr="00466DF5">
        <w:rPr>
          <w:bCs/>
          <w:sz w:val="24"/>
        </w:rPr>
        <w:t>–</w:t>
      </w:r>
      <w:r w:rsidRPr="00466DF5">
        <w:rPr>
          <w:bCs/>
          <w:sz w:val="24"/>
        </w:rPr>
        <w:t>82 Посуда и оборудование лабораторные стеклянные. Типы, основные параметры и размеры.</w:t>
      </w:r>
    </w:p>
    <w:p w14:paraId="6BCF7D76" w14:textId="59677679" w:rsidR="00B514A9" w:rsidRPr="00466DF5"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466DF5">
        <w:rPr>
          <w:sz w:val="24"/>
        </w:rPr>
        <w:t>ГОСТ 29169</w:t>
      </w:r>
      <w:r w:rsidR="006D55AC" w:rsidRPr="00466DF5">
        <w:rPr>
          <w:bCs/>
          <w:sz w:val="24"/>
        </w:rPr>
        <w:t>–</w:t>
      </w:r>
      <w:r w:rsidRPr="00466DF5">
        <w:rPr>
          <w:sz w:val="24"/>
        </w:rPr>
        <w:t xml:space="preserve">91 </w:t>
      </w:r>
      <w:r w:rsidRPr="00466DF5">
        <w:rPr>
          <w:bCs/>
          <w:sz w:val="24"/>
        </w:rPr>
        <w:t>Посуда лабораторная стеклянная. Пипетки с одной отметкой.</w:t>
      </w:r>
    </w:p>
    <w:p w14:paraId="64E958DB" w14:textId="4B1DB5CB" w:rsidR="00EF4B9F" w:rsidRPr="00466DF5" w:rsidRDefault="00EF4B9F" w:rsidP="00EF4B9F">
      <w:pPr>
        <w:widowControl w:val="0"/>
        <w:shd w:val="clear" w:color="auto" w:fill="FFFFFF"/>
        <w:tabs>
          <w:tab w:val="left" w:pos="206"/>
          <w:tab w:val="left" w:pos="3261"/>
        </w:tabs>
        <w:autoSpaceDE w:val="0"/>
        <w:autoSpaceDN w:val="0"/>
        <w:adjustRightInd w:val="0"/>
        <w:ind w:firstLine="567"/>
        <w:rPr>
          <w:bCs/>
          <w:sz w:val="24"/>
        </w:rPr>
      </w:pPr>
      <w:r w:rsidRPr="00466DF5">
        <w:rPr>
          <w:bCs/>
          <w:sz w:val="24"/>
        </w:rPr>
        <w:t>ГОСТ 30090-93 Мешки и мешочные ткани. Общие технические условия.</w:t>
      </w:r>
    </w:p>
    <w:p w14:paraId="6E85EC00" w14:textId="26F01CF5" w:rsidR="00B514A9" w:rsidRPr="00466DF5"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466DF5">
        <w:rPr>
          <w:bCs/>
          <w:sz w:val="24"/>
        </w:rPr>
        <w:t>ГОСТ 30108</w:t>
      </w:r>
      <w:r w:rsidR="006D55AC" w:rsidRPr="00466DF5">
        <w:rPr>
          <w:bCs/>
          <w:sz w:val="24"/>
        </w:rPr>
        <w:t>–</w:t>
      </w:r>
      <w:r w:rsidRPr="00466DF5">
        <w:rPr>
          <w:bCs/>
          <w:sz w:val="24"/>
        </w:rPr>
        <w:t>94 Материалы и изделия строительные. Определение удельной эффективной активности естественных радионуклидов.</w:t>
      </w:r>
    </w:p>
    <w:p w14:paraId="2C6AF94A" w14:textId="2A4594F4" w:rsidR="00B83BE3" w:rsidRPr="001A0F6A" w:rsidRDefault="00B83BE3" w:rsidP="00B83BE3">
      <w:pPr>
        <w:widowControl w:val="0"/>
        <w:shd w:val="clear" w:color="auto" w:fill="FFFFFF"/>
        <w:tabs>
          <w:tab w:val="left" w:pos="206"/>
          <w:tab w:val="left" w:pos="3261"/>
        </w:tabs>
        <w:autoSpaceDE w:val="0"/>
        <w:autoSpaceDN w:val="0"/>
        <w:adjustRightInd w:val="0"/>
        <w:ind w:firstLine="567"/>
        <w:rPr>
          <w:bCs/>
          <w:sz w:val="24"/>
        </w:rPr>
      </w:pPr>
      <w:r w:rsidRPr="001A0F6A">
        <w:rPr>
          <w:bCs/>
          <w:sz w:val="24"/>
        </w:rPr>
        <w:t>ГОСТ 30181.3</w:t>
      </w:r>
      <w:r w:rsidRPr="00466DF5">
        <w:rPr>
          <w:bCs/>
          <w:sz w:val="24"/>
        </w:rPr>
        <w:t>–</w:t>
      </w:r>
      <w:r w:rsidRPr="001A0F6A">
        <w:rPr>
          <w:bCs/>
          <w:sz w:val="24"/>
        </w:rPr>
        <w:t>94 Удобрения минеральные. Метод определения массовой доли азота в удобрениях, содержащих азот в нитратной форме</w:t>
      </w:r>
    </w:p>
    <w:p w14:paraId="1EEA5C6F" w14:textId="48BD4402" w:rsidR="00B83BE3" w:rsidRPr="005C639D" w:rsidRDefault="00B83BE3" w:rsidP="00B83BE3">
      <w:pPr>
        <w:pStyle w:val="formattext"/>
        <w:shd w:val="clear" w:color="auto" w:fill="FFFFFF"/>
        <w:spacing w:before="0" w:beforeAutospacing="0" w:after="0" w:afterAutospacing="0"/>
        <w:jc w:val="both"/>
        <w:textAlignment w:val="baseline"/>
        <w:rPr>
          <w:bCs/>
        </w:rPr>
      </w:pPr>
      <w:r w:rsidRPr="001A0F6A">
        <w:t xml:space="preserve">         ГОСТ 30181.4</w:t>
      </w:r>
      <w:r w:rsidRPr="00466DF5">
        <w:rPr>
          <w:bCs/>
        </w:rPr>
        <w:t>–</w:t>
      </w:r>
      <w:r w:rsidRPr="001A0F6A">
        <w:t xml:space="preserve">94 </w:t>
      </w:r>
      <w:r w:rsidRPr="001A0F6A">
        <w:rPr>
          <w:bCs/>
        </w:rPr>
        <w:t xml:space="preserve">Удобрения минеральные. Метод определения суммарной массовой доли азота, содержащегося в сложных удобрениях </w:t>
      </w:r>
      <w:r w:rsidRPr="005C639D">
        <w:rPr>
          <w:bCs/>
        </w:rPr>
        <w:t xml:space="preserve">и селитрах в аммонийной и нитратной формах (метод </w:t>
      </w:r>
      <w:proofErr w:type="spellStart"/>
      <w:r w:rsidRPr="005C639D">
        <w:rPr>
          <w:bCs/>
        </w:rPr>
        <w:t>Деварда</w:t>
      </w:r>
      <w:proofErr w:type="spellEnd"/>
      <w:r w:rsidRPr="005C639D">
        <w:rPr>
          <w:bCs/>
        </w:rPr>
        <w:t>).</w:t>
      </w:r>
    </w:p>
    <w:p w14:paraId="22BBAF77" w14:textId="0D7978ED" w:rsidR="00B514A9" w:rsidRPr="00466DF5"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466DF5">
        <w:rPr>
          <w:bCs/>
          <w:sz w:val="24"/>
        </w:rPr>
        <w:t>ГОСТ 30181.8</w:t>
      </w:r>
      <w:r w:rsidR="006D55AC" w:rsidRPr="00466DF5">
        <w:rPr>
          <w:bCs/>
          <w:sz w:val="24"/>
        </w:rPr>
        <w:t>–</w:t>
      </w:r>
      <w:r w:rsidRPr="00466DF5">
        <w:rPr>
          <w:bCs/>
          <w:sz w:val="24"/>
        </w:rPr>
        <w:t>94 Удобрения минеральные. Метод определения массовой доли аммонийного азота в сложных удобрениях (</w:t>
      </w:r>
      <w:proofErr w:type="spellStart"/>
      <w:r w:rsidRPr="00466DF5">
        <w:rPr>
          <w:bCs/>
          <w:sz w:val="24"/>
        </w:rPr>
        <w:t>хлораминовый</w:t>
      </w:r>
      <w:proofErr w:type="spellEnd"/>
      <w:r w:rsidRPr="00466DF5">
        <w:rPr>
          <w:bCs/>
          <w:sz w:val="24"/>
        </w:rPr>
        <w:t xml:space="preserve"> метод).</w:t>
      </w:r>
    </w:p>
    <w:p w14:paraId="013EE933" w14:textId="0F4EBF6F" w:rsidR="00A018C9" w:rsidRPr="00466DF5" w:rsidRDefault="00A018C9" w:rsidP="00EF4B9F">
      <w:pPr>
        <w:widowControl w:val="0"/>
        <w:shd w:val="clear" w:color="auto" w:fill="FFFFFF"/>
        <w:tabs>
          <w:tab w:val="left" w:pos="206"/>
          <w:tab w:val="left" w:pos="3261"/>
        </w:tabs>
        <w:autoSpaceDE w:val="0"/>
        <w:autoSpaceDN w:val="0"/>
        <w:adjustRightInd w:val="0"/>
        <w:ind w:firstLine="567"/>
        <w:rPr>
          <w:bCs/>
          <w:sz w:val="24"/>
        </w:rPr>
      </w:pPr>
      <w:r w:rsidRPr="00466DF5">
        <w:rPr>
          <w:bCs/>
          <w:sz w:val="24"/>
        </w:rPr>
        <w:t>ГОСТ 30333–2022 Паспорт безопасности химической продукции. Общие требования.</w:t>
      </w:r>
    </w:p>
    <w:p w14:paraId="496DB5DF" w14:textId="03843055" w:rsidR="00EF4B9F" w:rsidRPr="00466DF5" w:rsidRDefault="00EF4B9F" w:rsidP="00EF4B9F">
      <w:pPr>
        <w:widowControl w:val="0"/>
        <w:shd w:val="clear" w:color="auto" w:fill="FFFFFF"/>
        <w:tabs>
          <w:tab w:val="left" w:pos="206"/>
          <w:tab w:val="left" w:pos="3261"/>
        </w:tabs>
        <w:autoSpaceDE w:val="0"/>
        <w:autoSpaceDN w:val="0"/>
        <w:adjustRightInd w:val="0"/>
        <w:ind w:firstLine="567"/>
        <w:rPr>
          <w:bCs/>
          <w:sz w:val="24"/>
        </w:rPr>
      </w:pPr>
      <w:r w:rsidRPr="00466DF5">
        <w:rPr>
          <w:bCs/>
          <w:sz w:val="24"/>
        </w:rPr>
        <w:t>ГОСТ 32522</w:t>
      </w:r>
      <w:r w:rsidR="00C913A1" w:rsidRPr="00466DF5">
        <w:rPr>
          <w:bCs/>
          <w:sz w:val="24"/>
        </w:rPr>
        <w:t>–</w:t>
      </w:r>
      <w:r w:rsidRPr="00466DF5">
        <w:rPr>
          <w:bCs/>
          <w:sz w:val="24"/>
        </w:rPr>
        <w:t xml:space="preserve">2013 Мешки тканые полипропиленовые. Общие технические условия. </w:t>
      </w:r>
    </w:p>
    <w:p w14:paraId="766936ED" w14:textId="77777777" w:rsidR="00D66427" w:rsidRPr="00466DF5" w:rsidRDefault="00D66427" w:rsidP="00D66427">
      <w:pPr>
        <w:widowControl w:val="0"/>
        <w:shd w:val="clear" w:color="auto" w:fill="FFFFFF"/>
        <w:tabs>
          <w:tab w:val="left" w:pos="206"/>
          <w:tab w:val="left" w:pos="3261"/>
        </w:tabs>
        <w:autoSpaceDE w:val="0"/>
        <w:autoSpaceDN w:val="0"/>
        <w:adjustRightInd w:val="0"/>
        <w:ind w:firstLine="567"/>
        <w:rPr>
          <w:sz w:val="24"/>
        </w:rPr>
      </w:pPr>
      <w:r w:rsidRPr="00466DF5">
        <w:rPr>
          <w:bCs/>
          <w:sz w:val="24"/>
        </w:rPr>
        <w:t xml:space="preserve">ГОСТ </w:t>
      </w:r>
      <w:r w:rsidRPr="00466DF5">
        <w:rPr>
          <w:sz w:val="24"/>
          <w:lang w:val="en-US"/>
        </w:rPr>
        <w:t>OIML</w:t>
      </w:r>
      <w:r w:rsidRPr="00466DF5">
        <w:rPr>
          <w:sz w:val="24"/>
        </w:rPr>
        <w:t xml:space="preserve"> </w:t>
      </w:r>
      <w:r w:rsidRPr="00466DF5">
        <w:rPr>
          <w:sz w:val="24"/>
          <w:lang w:val="en-US"/>
        </w:rPr>
        <w:t>R</w:t>
      </w:r>
      <w:r w:rsidRPr="00466DF5">
        <w:rPr>
          <w:sz w:val="24"/>
        </w:rPr>
        <w:t xml:space="preserve"> 111-1</w:t>
      </w:r>
      <w:r w:rsidRPr="00466DF5">
        <w:rPr>
          <w:bCs/>
          <w:sz w:val="24"/>
        </w:rPr>
        <w:t>–</w:t>
      </w:r>
      <w:r w:rsidRPr="00466DF5">
        <w:rPr>
          <w:sz w:val="24"/>
        </w:rPr>
        <w:t>2009 Государственная система обеспечения единства измерений. Гири классов Е</w:t>
      </w:r>
      <w:r w:rsidRPr="00466DF5">
        <w:rPr>
          <w:sz w:val="24"/>
          <w:vertAlign w:val="subscript"/>
        </w:rPr>
        <w:t>1</w:t>
      </w:r>
      <w:r w:rsidRPr="00466DF5">
        <w:rPr>
          <w:sz w:val="24"/>
        </w:rPr>
        <w:t>, Е</w:t>
      </w:r>
      <w:r w:rsidRPr="00466DF5">
        <w:rPr>
          <w:sz w:val="24"/>
          <w:vertAlign w:val="subscript"/>
        </w:rPr>
        <w:t>2</w:t>
      </w:r>
      <w:r w:rsidRPr="00466DF5">
        <w:rPr>
          <w:sz w:val="24"/>
        </w:rPr>
        <w:t xml:space="preserve">, </w:t>
      </w:r>
      <w:r w:rsidRPr="00466DF5">
        <w:rPr>
          <w:sz w:val="24"/>
          <w:lang w:val="en-US"/>
        </w:rPr>
        <w:t>F</w:t>
      </w:r>
      <w:r w:rsidRPr="00466DF5">
        <w:rPr>
          <w:sz w:val="24"/>
          <w:vertAlign w:val="subscript"/>
        </w:rPr>
        <w:t>1,</w:t>
      </w:r>
      <w:r w:rsidRPr="00466DF5">
        <w:rPr>
          <w:sz w:val="24"/>
        </w:rPr>
        <w:t xml:space="preserve"> </w:t>
      </w:r>
      <w:r w:rsidRPr="00466DF5">
        <w:rPr>
          <w:sz w:val="24"/>
          <w:lang w:val="en-US"/>
        </w:rPr>
        <w:t>F</w:t>
      </w:r>
      <w:r w:rsidRPr="00466DF5">
        <w:rPr>
          <w:sz w:val="24"/>
          <w:vertAlign w:val="subscript"/>
        </w:rPr>
        <w:t xml:space="preserve">2, </w:t>
      </w:r>
      <w:r w:rsidRPr="00466DF5">
        <w:rPr>
          <w:sz w:val="24"/>
        </w:rPr>
        <w:t>M</w:t>
      </w:r>
      <w:r w:rsidRPr="00466DF5">
        <w:rPr>
          <w:sz w:val="24"/>
          <w:vertAlign w:val="subscript"/>
        </w:rPr>
        <w:t xml:space="preserve">1, </w:t>
      </w:r>
      <w:r w:rsidRPr="00466DF5">
        <w:rPr>
          <w:sz w:val="24"/>
        </w:rPr>
        <w:t>M</w:t>
      </w:r>
      <w:r w:rsidRPr="00466DF5">
        <w:rPr>
          <w:sz w:val="24"/>
          <w:vertAlign w:val="subscript"/>
        </w:rPr>
        <w:t>1-2,</w:t>
      </w:r>
      <w:r w:rsidRPr="00466DF5">
        <w:rPr>
          <w:sz w:val="24"/>
        </w:rPr>
        <w:t xml:space="preserve"> M</w:t>
      </w:r>
      <w:r w:rsidRPr="00466DF5">
        <w:rPr>
          <w:sz w:val="24"/>
          <w:vertAlign w:val="subscript"/>
        </w:rPr>
        <w:t xml:space="preserve">2, </w:t>
      </w:r>
      <w:r w:rsidRPr="00466DF5">
        <w:rPr>
          <w:sz w:val="24"/>
          <w:lang w:val="en-US"/>
        </w:rPr>
        <w:t>M</w:t>
      </w:r>
      <w:r w:rsidRPr="00466DF5">
        <w:rPr>
          <w:sz w:val="24"/>
          <w:vertAlign w:val="subscript"/>
        </w:rPr>
        <w:t>2-3</w:t>
      </w:r>
      <w:r w:rsidRPr="00466DF5">
        <w:rPr>
          <w:sz w:val="24"/>
        </w:rPr>
        <w:t xml:space="preserve"> и</w:t>
      </w:r>
      <w:r w:rsidRPr="00466DF5">
        <w:rPr>
          <w:sz w:val="24"/>
          <w:vertAlign w:val="subscript"/>
        </w:rPr>
        <w:t xml:space="preserve"> </w:t>
      </w:r>
      <w:r w:rsidRPr="00466DF5">
        <w:rPr>
          <w:sz w:val="24"/>
          <w:lang w:val="en-US"/>
        </w:rPr>
        <w:t>M</w:t>
      </w:r>
      <w:r w:rsidRPr="00466DF5">
        <w:rPr>
          <w:sz w:val="24"/>
          <w:vertAlign w:val="subscript"/>
        </w:rPr>
        <w:t>3</w:t>
      </w:r>
      <w:r w:rsidRPr="00466DF5">
        <w:rPr>
          <w:sz w:val="24"/>
        </w:rPr>
        <w:t>.</w:t>
      </w:r>
      <w:r w:rsidRPr="00466DF5">
        <w:rPr>
          <w:bCs/>
          <w:sz w:val="24"/>
        </w:rPr>
        <w:t xml:space="preserve">      </w:t>
      </w:r>
    </w:p>
    <w:p w14:paraId="38FA11EF" w14:textId="77777777" w:rsidR="00DD2DC7" w:rsidRPr="00466DF5" w:rsidRDefault="00DD2DC7" w:rsidP="007F7B4A">
      <w:pPr>
        <w:pStyle w:val="Default"/>
        <w:ind w:firstLine="567"/>
        <w:jc w:val="both"/>
        <w:rPr>
          <w:rFonts w:ascii="Times New Roman" w:hAnsi="Times New Roman" w:cs="Times New Roman"/>
          <w:color w:val="auto"/>
          <w:sz w:val="20"/>
          <w:szCs w:val="20"/>
        </w:rPr>
      </w:pPr>
    </w:p>
    <w:p w14:paraId="031752A2" w14:textId="1BDAEE70" w:rsidR="007F7B4A" w:rsidRPr="00466DF5" w:rsidRDefault="007F7B4A" w:rsidP="007F7B4A">
      <w:pPr>
        <w:pStyle w:val="Default"/>
        <w:ind w:firstLine="567"/>
        <w:jc w:val="both"/>
        <w:rPr>
          <w:rFonts w:ascii="Times New Roman" w:hAnsi="Times New Roman" w:cs="Times New Roman"/>
          <w:color w:val="auto"/>
          <w:sz w:val="20"/>
          <w:szCs w:val="20"/>
        </w:rPr>
      </w:pPr>
      <w:r w:rsidRPr="00466DF5">
        <w:rPr>
          <w:rFonts w:ascii="Times New Roman" w:hAnsi="Times New Roman" w:cs="Times New Roman"/>
          <w:color w:val="auto"/>
          <w:sz w:val="20"/>
          <w:szCs w:val="20"/>
        </w:rPr>
        <w:t xml:space="preserve">Примечание – При пользовании настоящим стандартом целесообразно проверить действие ссылочных стандартов и классификаторов по каталогу «Документы по стандартизации» по состоянию на текущий год и соответствующим </w:t>
      </w:r>
      <w:r w:rsidR="001529F1" w:rsidRPr="00466DF5">
        <w:rPr>
          <w:rFonts w:ascii="Times New Roman" w:hAnsi="Times New Roman" w:cs="Times New Roman"/>
          <w:color w:val="auto"/>
          <w:sz w:val="20"/>
          <w:szCs w:val="20"/>
        </w:rPr>
        <w:t>периодически издаваемом информационном указателе</w:t>
      </w:r>
      <w:r w:rsidRPr="00466DF5">
        <w:rPr>
          <w:rFonts w:ascii="Times New Roman" w:hAnsi="Times New Roman" w:cs="Times New Roman"/>
          <w:color w:val="auto"/>
          <w:sz w:val="20"/>
          <w:szCs w:val="20"/>
        </w:rPr>
        <w:t>, опубликованном в текущем году. Если ссылочный документ заменен (изменен), то при пользовании настоящим стандартом следует руководствоваться замененным (измененным) документом. Если ссылочный документ отменен без замены, то положение, в котором дана ссылка на него, применяется в части, не затрагивающей эту ссылку</w:t>
      </w:r>
      <w:r w:rsidR="00A302EA" w:rsidRPr="00466DF5">
        <w:rPr>
          <w:rFonts w:ascii="Times New Roman" w:hAnsi="Times New Roman" w:cs="Times New Roman"/>
          <w:color w:val="auto"/>
          <w:sz w:val="20"/>
          <w:szCs w:val="20"/>
        </w:rPr>
        <w:t>.</w:t>
      </w:r>
    </w:p>
    <w:p w14:paraId="30C9B5CB" w14:textId="1FE6D70C" w:rsidR="0026415A" w:rsidRDefault="0026415A" w:rsidP="007F7B4A">
      <w:pPr>
        <w:pStyle w:val="Default"/>
        <w:ind w:firstLine="567"/>
        <w:jc w:val="both"/>
        <w:rPr>
          <w:rFonts w:ascii="Times New Roman" w:hAnsi="Times New Roman" w:cs="Times New Roman"/>
          <w:color w:val="auto"/>
        </w:rPr>
      </w:pPr>
    </w:p>
    <w:p w14:paraId="75D4A46C" w14:textId="79B4C4DB" w:rsidR="00B83BE3" w:rsidRDefault="00B83BE3" w:rsidP="007F7B4A">
      <w:pPr>
        <w:pStyle w:val="Default"/>
        <w:ind w:firstLine="567"/>
        <w:jc w:val="both"/>
        <w:rPr>
          <w:rFonts w:ascii="Times New Roman" w:hAnsi="Times New Roman" w:cs="Times New Roman"/>
          <w:color w:val="auto"/>
        </w:rPr>
      </w:pPr>
    </w:p>
    <w:p w14:paraId="26F10F0E" w14:textId="5058F371" w:rsidR="00B83BE3" w:rsidRDefault="00B83BE3" w:rsidP="007F7B4A">
      <w:pPr>
        <w:pStyle w:val="Default"/>
        <w:ind w:firstLine="567"/>
        <w:jc w:val="both"/>
        <w:rPr>
          <w:rFonts w:ascii="Times New Roman" w:hAnsi="Times New Roman" w:cs="Times New Roman"/>
          <w:color w:val="auto"/>
        </w:rPr>
      </w:pPr>
    </w:p>
    <w:p w14:paraId="7F8019DA" w14:textId="5FAC35F7" w:rsidR="00B83BE3" w:rsidRDefault="00B83BE3" w:rsidP="007F7B4A">
      <w:pPr>
        <w:pStyle w:val="Default"/>
        <w:ind w:firstLine="567"/>
        <w:jc w:val="both"/>
        <w:rPr>
          <w:rFonts w:ascii="Times New Roman" w:hAnsi="Times New Roman" w:cs="Times New Roman"/>
          <w:color w:val="auto"/>
        </w:rPr>
      </w:pPr>
    </w:p>
    <w:p w14:paraId="372E8166" w14:textId="77777777" w:rsidR="008F1FAC" w:rsidRPr="00466DF5" w:rsidRDefault="008F1FAC" w:rsidP="008F1FAC">
      <w:pPr>
        <w:pStyle w:val="10"/>
        <w:numPr>
          <w:ilvl w:val="0"/>
          <w:numId w:val="4"/>
        </w:numPr>
        <w:tabs>
          <w:tab w:val="clear" w:pos="1134"/>
          <w:tab w:val="clear" w:pos="1605"/>
          <w:tab w:val="num" w:pos="0"/>
          <w:tab w:val="left" w:pos="851"/>
        </w:tabs>
        <w:spacing w:before="0" w:after="0"/>
        <w:ind w:left="0" w:firstLine="567"/>
        <w:rPr>
          <w:sz w:val="24"/>
        </w:rPr>
      </w:pPr>
      <w:bookmarkStart w:id="13" w:name="_Toc73002678"/>
      <w:bookmarkStart w:id="14" w:name="_Toc116317183"/>
      <w:r w:rsidRPr="00466DF5">
        <w:rPr>
          <w:sz w:val="24"/>
        </w:rPr>
        <w:lastRenderedPageBreak/>
        <w:t>Основные нормативные положения</w:t>
      </w:r>
      <w:bookmarkEnd w:id="14"/>
    </w:p>
    <w:p w14:paraId="0E270657" w14:textId="77777777" w:rsidR="008F1FAC" w:rsidRPr="00466DF5" w:rsidRDefault="008F1FAC" w:rsidP="008F1FAC">
      <w:pPr>
        <w:rPr>
          <w:sz w:val="24"/>
        </w:rPr>
      </w:pPr>
    </w:p>
    <w:p w14:paraId="0A2AFABF" w14:textId="468B8D92" w:rsidR="008F1FAC" w:rsidRPr="00466DF5" w:rsidRDefault="008F1FAC" w:rsidP="00402B74">
      <w:pPr>
        <w:pStyle w:val="2"/>
      </w:pPr>
      <w:bookmarkStart w:id="15" w:name="_Toc116317184"/>
      <w:r w:rsidRPr="00466DF5">
        <w:t>Классификация</w:t>
      </w:r>
      <w:bookmarkEnd w:id="15"/>
    </w:p>
    <w:p w14:paraId="2DE21B46" w14:textId="77777777" w:rsidR="008F1FAC" w:rsidRPr="00466DF5" w:rsidRDefault="008F1FAC" w:rsidP="008F1FAC">
      <w:pPr>
        <w:rPr>
          <w:sz w:val="24"/>
        </w:rPr>
      </w:pPr>
    </w:p>
    <w:p w14:paraId="608CADA5" w14:textId="0AC2D900" w:rsidR="00BC1D1D" w:rsidRPr="005C639D" w:rsidRDefault="00BC1D1D" w:rsidP="00BC1D1D">
      <w:pPr>
        <w:widowControl w:val="0"/>
        <w:shd w:val="clear" w:color="auto" w:fill="FFFFFF"/>
        <w:tabs>
          <w:tab w:val="left" w:pos="206"/>
          <w:tab w:val="left" w:pos="3261"/>
        </w:tabs>
        <w:autoSpaceDE w:val="0"/>
        <w:autoSpaceDN w:val="0"/>
        <w:adjustRightInd w:val="0"/>
        <w:ind w:firstLine="567"/>
        <w:rPr>
          <w:bCs/>
          <w:sz w:val="24"/>
        </w:rPr>
      </w:pPr>
      <w:r w:rsidRPr="005C639D">
        <w:rPr>
          <w:bCs/>
          <w:sz w:val="24"/>
        </w:rPr>
        <w:t>Нитроаммофоску всех марок выпускают без добавки и с добавкой микроэлементов</w:t>
      </w:r>
      <w:r>
        <w:rPr>
          <w:bCs/>
          <w:sz w:val="24"/>
        </w:rPr>
        <w:t xml:space="preserve"> (</w:t>
      </w:r>
      <w:r w:rsidRPr="005C639D">
        <w:rPr>
          <w:bCs/>
          <w:sz w:val="24"/>
        </w:rPr>
        <w:t>бора и/или цинка</w:t>
      </w:r>
      <w:r>
        <w:rPr>
          <w:bCs/>
          <w:sz w:val="24"/>
        </w:rPr>
        <w:t>)</w:t>
      </w:r>
      <w:r w:rsidRPr="005C639D">
        <w:rPr>
          <w:bCs/>
          <w:sz w:val="24"/>
        </w:rPr>
        <w:t>.</w:t>
      </w:r>
    </w:p>
    <w:p w14:paraId="254FAB5F" w14:textId="77777777" w:rsidR="00336134" w:rsidRPr="005C639D" w:rsidRDefault="00336134" w:rsidP="00336134">
      <w:pPr>
        <w:rPr>
          <w:bCs/>
          <w:sz w:val="24"/>
        </w:rPr>
      </w:pPr>
      <w:r w:rsidRPr="005C639D">
        <w:rPr>
          <w:bCs/>
          <w:sz w:val="24"/>
        </w:rPr>
        <w:t xml:space="preserve">       В зависимости от состава сырья и технологии </w:t>
      </w:r>
      <w:r w:rsidRPr="00A619A2">
        <w:rPr>
          <w:bCs/>
          <w:sz w:val="24"/>
        </w:rPr>
        <w:t xml:space="preserve">получения </w:t>
      </w:r>
      <w:r>
        <w:rPr>
          <w:bCs/>
          <w:sz w:val="24"/>
        </w:rPr>
        <w:t>нитроаммофоску</w:t>
      </w:r>
      <w:r w:rsidRPr="00A619A2">
        <w:rPr>
          <w:bCs/>
          <w:sz w:val="24"/>
        </w:rPr>
        <w:t xml:space="preserve"> выпускают </w:t>
      </w:r>
      <w:r w:rsidRPr="005C639D">
        <w:rPr>
          <w:bCs/>
          <w:sz w:val="24"/>
        </w:rPr>
        <w:t>следующих марок:</w:t>
      </w:r>
    </w:p>
    <w:p w14:paraId="7C6E30ED" w14:textId="744B9FD6" w:rsidR="00336134" w:rsidRPr="00435B14" w:rsidRDefault="00336134" w:rsidP="00435B14">
      <w:pPr>
        <w:pStyle w:val="af1"/>
        <w:numPr>
          <w:ilvl w:val="0"/>
          <w:numId w:val="15"/>
        </w:numPr>
        <w:tabs>
          <w:tab w:val="left" w:pos="851"/>
        </w:tabs>
        <w:spacing w:after="0" w:line="240" w:lineRule="auto"/>
        <w:ind w:left="0" w:firstLine="567"/>
        <w:jc w:val="both"/>
        <w:rPr>
          <w:rFonts w:ascii="Times New Roman" w:hAnsi="Times New Roman"/>
          <w:sz w:val="24"/>
          <w:lang w:val="en-US"/>
        </w:rPr>
      </w:pPr>
      <w:r w:rsidRPr="00435B14">
        <w:rPr>
          <w:rFonts w:ascii="Times New Roman" w:hAnsi="Times New Roman"/>
          <w:sz w:val="24"/>
          <w:lang w:val="en-US"/>
        </w:rPr>
        <w:t>NPК(S) 15:15:15(10);</w:t>
      </w:r>
    </w:p>
    <w:p w14:paraId="2A57F700" w14:textId="6DFBEF20" w:rsidR="00336134" w:rsidRPr="00435B14" w:rsidRDefault="00336134" w:rsidP="00435B14">
      <w:pPr>
        <w:pStyle w:val="af1"/>
        <w:numPr>
          <w:ilvl w:val="0"/>
          <w:numId w:val="15"/>
        </w:numPr>
        <w:tabs>
          <w:tab w:val="left" w:pos="851"/>
        </w:tabs>
        <w:spacing w:after="0" w:line="240" w:lineRule="auto"/>
        <w:ind w:left="0" w:firstLine="567"/>
        <w:jc w:val="both"/>
        <w:rPr>
          <w:rFonts w:ascii="Times New Roman" w:hAnsi="Times New Roman"/>
          <w:sz w:val="24"/>
          <w:lang w:val="en-US"/>
        </w:rPr>
      </w:pPr>
      <w:r w:rsidRPr="00435B14">
        <w:rPr>
          <w:rFonts w:ascii="Times New Roman" w:hAnsi="Times New Roman"/>
          <w:sz w:val="24"/>
          <w:lang w:val="en-US"/>
        </w:rPr>
        <w:t xml:space="preserve">NPК(S) 13:19:19(6); </w:t>
      </w:r>
    </w:p>
    <w:p w14:paraId="0BAB7B11" w14:textId="7F40734B" w:rsidR="00336134" w:rsidRPr="00435B14" w:rsidRDefault="00336134" w:rsidP="00435B14">
      <w:pPr>
        <w:pStyle w:val="af1"/>
        <w:numPr>
          <w:ilvl w:val="0"/>
          <w:numId w:val="15"/>
        </w:numPr>
        <w:tabs>
          <w:tab w:val="left" w:pos="851"/>
        </w:tabs>
        <w:spacing w:after="0" w:line="240" w:lineRule="auto"/>
        <w:ind w:left="0" w:firstLine="567"/>
        <w:jc w:val="both"/>
        <w:rPr>
          <w:rFonts w:ascii="Times New Roman" w:hAnsi="Times New Roman"/>
          <w:sz w:val="24"/>
          <w:lang w:val="en-US"/>
        </w:rPr>
      </w:pPr>
      <w:r w:rsidRPr="00435B14">
        <w:rPr>
          <w:rFonts w:ascii="Times New Roman" w:hAnsi="Times New Roman"/>
          <w:sz w:val="24"/>
          <w:lang w:val="en-US"/>
        </w:rPr>
        <w:t>NPК(S) 8:20:30(2</w:t>
      </w:r>
      <w:r w:rsidR="00913EEE">
        <w:rPr>
          <w:rFonts w:ascii="Times New Roman" w:hAnsi="Times New Roman"/>
          <w:sz w:val="24"/>
        </w:rPr>
        <w:t>);</w:t>
      </w:r>
    </w:p>
    <w:p w14:paraId="4C9CFA44" w14:textId="3FA625D1" w:rsidR="00336134" w:rsidRPr="00435B14" w:rsidRDefault="00336134" w:rsidP="00435B14">
      <w:pPr>
        <w:pStyle w:val="af1"/>
        <w:numPr>
          <w:ilvl w:val="0"/>
          <w:numId w:val="15"/>
        </w:numPr>
        <w:tabs>
          <w:tab w:val="left" w:pos="851"/>
        </w:tabs>
        <w:spacing w:after="0" w:line="240" w:lineRule="auto"/>
        <w:ind w:left="0" w:firstLine="567"/>
        <w:jc w:val="both"/>
        <w:rPr>
          <w:rFonts w:ascii="Times New Roman" w:hAnsi="Times New Roman"/>
          <w:sz w:val="24"/>
          <w:lang w:val="en-US"/>
        </w:rPr>
      </w:pPr>
      <w:r w:rsidRPr="00435B14">
        <w:rPr>
          <w:rFonts w:ascii="Times New Roman" w:hAnsi="Times New Roman"/>
          <w:sz w:val="24"/>
          <w:lang w:val="en-US"/>
        </w:rPr>
        <w:t xml:space="preserve">NPК(S) 5:15:30(5); </w:t>
      </w:r>
    </w:p>
    <w:p w14:paraId="3D39DA4B" w14:textId="431A4261" w:rsidR="00336134" w:rsidRPr="00435B14" w:rsidRDefault="00336134" w:rsidP="00435B14">
      <w:pPr>
        <w:pStyle w:val="af1"/>
        <w:numPr>
          <w:ilvl w:val="0"/>
          <w:numId w:val="15"/>
        </w:numPr>
        <w:tabs>
          <w:tab w:val="left" w:pos="851"/>
        </w:tabs>
        <w:spacing w:after="0" w:line="240" w:lineRule="auto"/>
        <w:ind w:left="0" w:firstLine="567"/>
        <w:jc w:val="both"/>
        <w:rPr>
          <w:rFonts w:ascii="Times New Roman" w:hAnsi="Times New Roman"/>
          <w:sz w:val="24"/>
          <w:lang w:val="en-US"/>
        </w:rPr>
      </w:pPr>
      <w:r w:rsidRPr="00435B14">
        <w:rPr>
          <w:rFonts w:ascii="Times New Roman" w:hAnsi="Times New Roman"/>
          <w:sz w:val="24"/>
          <w:lang w:val="en-US"/>
        </w:rPr>
        <w:t>NPК 12:32:16.</w:t>
      </w:r>
    </w:p>
    <w:p w14:paraId="6F78560C" w14:textId="77777777" w:rsidR="00336134" w:rsidRPr="005C639D" w:rsidRDefault="00336134" w:rsidP="00336134">
      <w:pPr>
        <w:rPr>
          <w:sz w:val="24"/>
        </w:rPr>
      </w:pPr>
      <w:r w:rsidRPr="005C639D">
        <w:rPr>
          <w:sz w:val="24"/>
        </w:rPr>
        <w:t xml:space="preserve">        Нитроаммофоска с микроэлементами (бора (В) и/или цинка (</w:t>
      </w:r>
      <w:r w:rsidRPr="005C639D">
        <w:rPr>
          <w:sz w:val="24"/>
          <w:lang w:val="en-US"/>
        </w:rPr>
        <w:t>Zn</w:t>
      </w:r>
      <w:r w:rsidRPr="005C639D">
        <w:rPr>
          <w:sz w:val="24"/>
        </w:rPr>
        <w:t xml:space="preserve">)): </w:t>
      </w:r>
    </w:p>
    <w:p w14:paraId="7689EC4A" w14:textId="4C2E56B3" w:rsidR="00336134" w:rsidRPr="00435B14" w:rsidRDefault="00336134" w:rsidP="00435B14">
      <w:pPr>
        <w:pStyle w:val="af1"/>
        <w:numPr>
          <w:ilvl w:val="0"/>
          <w:numId w:val="15"/>
        </w:numPr>
        <w:tabs>
          <w:tab w:val="left" w:pos="851"/>
        </w:tabs>
        <w:spacing w:after="0" w:line="240" w:lineRule="auto"/>
        <w:ind w:left="0" w:firstLine="567"/>
        <w:jc w:val="both"/>
        <w:rPr>
          <w:rFonts w:ascii="Times New Roman" w:hAnsi="Times New Roman"/>
          <w:sz w:val="24"/>
          <w:lang w:val="en-US"/>
        </w:rPr>
      </w:pPr>
      <w:r w:rsidRPr="00435B14">
        <w:rPr>
          <w:rFonts w:ascii="Times New Roman" w:hAnsi="Times New Roman"/>
          <w:sz w:val="24"/>
          <w:lang w:val="en-US"/>
        </w:rPr>
        <w:t xml:space="preserve">NPК(S)+В 14:18:18(6) + 0,3 В; </w:t>
      </w:r>
    </w:p>
    <w:p w14:paraId="243ABC4F" w14:textId="513DBA8B" w:rsidR="00336134" w:rsidRPr="00435B14" w:rsidRDefault="00336134" w:rsidP="00435B14">
      <w:pPr>
        <w:pStyle w:val="af1"/>
        <w:numPr>
          <w:ilvl w:val="0"/>
          <w:numId w:val="15"/>
        </w:numPr>
        <w:tabs>
          <w:tab w:val="left" w:pos="851"/>
        </w:tabs>
        <w:spacing w:after="0" w:line="240" w:lineRule="auto"/>
        <w:ind w:left="0" w:firstLine="567"/>
        <w:jc w:val="both"/>
        <w:rPr>
          <w:rFonts w:ascii="Times New Roman" w:hAnsi="Times New Roman"/>
          <w:sz w:val="24"/>
        </w:rPr>
      </w:pPr>
      <w:r w:rsidRPr="00435B14">
        <w:rPr>
          <w:rFonts w:ascii="Times New Roman" w:hAnsi="Times New Roman"/>
          <w:sz w:val="24"/>
          <w:lang w:val="en-US"/>
        </w:rPr>
        <w:t>NP</w:t>
      </w:r>
      <w:r w:rsidRPr="00435B14">
        <w:rPr>
          <w:rFonts w:ascii="Times New Roman" w:hAnsi="Times New Roman"/>
          <w:sz w:val="24"/>
        </w:rPr>
        <w:t>К(</w:t>
      </w:r>
      <w:r w:rsidRPr="00435B14">
        <w:rPr>
          <w:rFonts w:ascii="Times New Roman" w:hAnsi="Times New Roman"/>
          <w:sz w:val="24"/>
          <w:lang w:val="en-US"/>
        </w:rPr>
        <w:t>S</w:t>
      </w:r>
      <w:r w:rsidRPr="00435B14">
        <w:rPr>
          <w:rFonts w:ascii="Times New Roman" w:hAnsi="Times New Roman"/>
          <w:sz w:val="24"/>
        </w:rPr>
        <w:t>)+В+</w:t>
      </w:r>
      <w:r w:rsidRPr="00435B14">
        <w:rPr>
          <w:rFonts w:ascii="Times New Roman" w:hAnsi="Times New Roman"/>
          <w:sz w:val="24"/>
          <w:lang w:val="en-US"/>
        </w:rPr>
        <w:t>Zn</w:t>
      </w:r>
      <w:r w:rsidRPr="00435B14">
        <w:rPr>
          <w:rFonts w:ascii="Times New Roman" w:hAnsi="Times New Roman"/>
          <w:sz w:val="24"/>
        </w:rPr>
        <w:t xml:space="preserve"> 13:17:17(6) + 0,15 В + 0,6 </w:t>
      </w:r>
      <w:r w:rsidRPr="00435B14">
        <w:rPr>
          <w:rFonts w:ascii="Times New Roman" w:hAnsi="Times New Roman"/>
          <w:sz w:val="24"/>
          <w:lang w:val="en-US"/>
        </w:rPr>
        <w:t>Zn</w:t>
      </w:r>
      <w:r w:rsidRPr="00435B14">
        <w:rPr>
          <w:rFonts w:ascii="Times New Roman" w:hAnsi="Times New Roman"/>
          <w:sz w:val="24"/>
        </w:rPr>
        <w:t xml:space="preserve">; </w:t>
      </w:r>
    </w:p>
    <w:p w14:paraId="7C56EC0D" w14:textId="1812937F" w:rsidR="00336134" w:rsidRPr="00435B14" w:rsidRDefault="00336134" w:rsidP="00435B14">
      <w:pPr>
        <w:pStyle w:val="af1"/>
        <w:numPr>
          <w:ilvl w:val="0"/>
          <w:numId w:val="15"/>
        </w:numPr>
        <w:tabs>
          <w:tab w:val="left" w:pos="851"/>
        </w:tabs>
        <w:spacing w:after="0" w:line="240" w:lineRule="auto"/>
        <w:ind w:left="0" w:firstLine="567"/>
        <w:jc w:val="both"/>
        <w:rPr>
          <w:rFonts w:ascii="Times New Roman" w:hAnsi="Times New Roman"/>
          <w:sz w:val="24"/>
          <w:lang w:val="en-US"/>
        </w:rPr>
      </w:pPr>
      <w:r w:rsidRPr="00435B14">
        <w:rPr>
          <w:rFonts w:ascii="Times New Roman" w:hAnsi="Times New Roman"/>
          <w:sz w:val="24"/>
          <w:lang w:val="en-US"/>
        </w:rPr>
        <w:t>NPК(S)+Zn 10:15:15(10) + 0,2 Zn;</w:t>
      </w:r>
    </w:p>
    <w:p w14:paraId="2DAAA842" w14:textId="518C174E" w:rsidR="00336134" w:rsidRPr="00435B14" w:rsidRDefault="00336134" w:rsidP="00435B14">
      <w:pPr>
        <w:pStyle w:val="af1"/>
        <w:numPr>
          <w:ilvl w:val="0"/>
          <w:numId w:val="15"/>
        </w:numPr>
        <w:tabs>
          <w:tab w:val="left" w:pos="851"/>
        </w:tabs>
        <w:spacing w:after="0" w:line="240" w:lineRule="auto"/>
        <w:ind w:left="0" w:firstLine="567"/>
        <w:jc w:val="both"/>
        <w:rPr>
          <w:rFonts w:ascii="Times New Roman" w:hAnsi="Times New Roman"/>
          <w:sz w:val="24"/>
          <w:lang w:val="en-US"/>
        </w:rPr>
      </w:pPr>
      <w:r w:rsidRPr="00435B14">
        <w:rPr>
          <w:rFonts w:ascii="Times New Roman" w:hAnsi="Times New Roman"/>
          <w:sz w:val="24"/>
          <w:lang w:val="en-US"/>
        </w:rPr>
        <w:t>NPК(S)+В 2:20:18(5) + 0,2 В,</w:t>
      </w:r>
    </w:p>
    <w:p w14:paraId="36D145BC" w14:textId="34477BF6" w:rsidR="00435B14" w:rsidRPr="00435B14" w:rsidRDefault="00435B14" w:rsidP="00435B14">
      <w:pPr>
        <w:rPr>
          <w:bCs/>
          <w:sz w:val="24"/>
        </w:rPr>
      </w:pPr>
      <w:r w:rsidRPr="00435B14">
        <w:rPr>
          <w:bCs/>
          <w:sz w:val="24"/>
        </w:rPr>
        <w:t>где NPК(S) азотно-фосфорно-калийное удобрение с содержанием серы</w:t>
      </w:r>
      <w:r>
        <w:rPr>
          <w:bCs/>
          <w:sz w:val="24"/>
        </w:rPr>
        <w:t>.</w:t>
      </w:r>
    </w:p>
    <w:p w14:paraId="5E29E6D6" w14:textId="77777777" w:rsidR="00336134" w:rsidRPr="00435B14" w:rsidRDefault="00336134" w:rsidP="00BC1D1D">
      <w:pPr>
        <w:rPr>
          <w:bCs/>
          <w:sz w:val="24"/>
        </w:rPr>
      </w:pPr>
    </w:p>
    <w:p w14:paraId="553ED3C7" w14:textId="3B370263" w:rsidR="008F1FAC" w:rsidRPr="00466DF5" w:rsidRDefault="008F1FAC" w:rsidP="00402B74">
      <w:pPr>
        <w:pStyle w:val="2"/>
      </w:pPr>
      <w:bookmarkStart w:id="16" w:name="_Toc116317185"/>
      <w:r w:rsidRPr="00466DF5">
        <w:t>Общие технические требования</w:t>
      </w:r>
      <w:bookmarkEnd w:id="13"/>
      <w:bookmarkEnd w:id="16"/>
    </w:p>
    <w:p w14:paraId="664F6BDB" w14:textId="77777777" w:rsidR="008F1FAC" w:rsidRPr="00466DF5" w:rsidRDefault="008F1FAC" w:rsidP="008F1FAC">
      <w:pPr>
        <w:widowControl w:val="0"/>
        <w:shd w:val="clear" w:color="auto" w:fill="FFFFFF"/>
        <w:tabs>
          <w:tab w:val="left" w:pos="206"/>
          <w:tab w:val="left" w:pos="3261"/>
        </w:tabs>
        <w:autoSpaceDE w:val="0"/>
        <w:autoSpaceDN w:val="0"/>
        <w:adjustRightInd w:val="0"/>
        <w:rPr>
          <w:bCs/>
          <w:sz w:val="24"/>
        </w:rPr>
      </w:pPr>
    </w:p>
    <w:p w14:paraId="2FF2D204" w14:textId="2BD0B950" w:rsidR="00435B14" w:rsidRPr="001A0F6A" w:rsidRDefault="00435B14" w:rsidP="00435B14">
      <w:pPr>
        <w:widowControl w:val="0"/>
        <w:shd w:val="clear" w:color="auto" w:fill="FFFFFF"/>
        <w:tabs>
          <w:tab w:val="left" w:pos="206"/>
          <w:tab w:val="left" w:pos="3261"/>
        </w:tabs>
        <w:autoSpaceDE w:val="0"/>
        <w:autoSpaceDN w:val="0"/>
        <w:adjustRightInd w:val="0"/>
        <w:ind w:firstLine="567"/>
        <w:rPr>
          <w:bCs/>
          <w:sz w:val="24"/>
        </w:rPr>
      </w:pPr>
      <w:r w:rsidRPr="001A0F6A">
        <w:rPr>
          <w:bCs/>
          <w:sz w:val="24"/>
        </w:rPr>
        <w:t>3.2.1 Нитроаммофоска должна соответствовать требованиям настоящего стандарта, СТ РК ГОСТ Р 51520 с учетом требований [1], и изготавливаться по технологической документации, утвержденной в установленном порядке.</w:t>
      </w:r>
    </w:p>
    <w:p w14:paraId="116FC0E4" w14:textId="234925F2" w:rsidR="00435B14" w:rsidRPr="00A619A2" w:rsidRDefault="00435B14" w:rsidP="00435B14">
      <w:pPr>
        <w:widowControl w:val="0"/>
        <w:shd w:val="clear" w:color="auto" w:fill="FFFFFF"/>
        <w:tabs>
          <w:tab w:val="left" w:pos="206"/>
          <w:tab w:val="left" w:pos="3261"/>
        </w:tabs>
        <w:autoSpaceDE w:val="0"/>
        <w:autoSpaceDN w:val="0"/>
        <w:adjustRightInd w:val="0"/>
        <w:ind w:firstLine="567"/>
        <w:rPr>
          <w:bCs/>
          <w:sz w:val="24"/>
        </w:rPr>
      </w:pPr>
      <w:r w:rsidRPr="005C639D">
        <w:rPr>
          <w:bCs/>
          <w:sz w:val="24"/>
        </w:rPr>
        <w:t xml:space="preserve">3.2.2 По </w:t>
      </w:r>
      <w:r w:rsidRPr="00A619A2">
        <w:rPr>
          <w:bCs/>
          <w:sz w:val="24"/>
        </w:rPr>
        <w:t xml:space="preserve">физико-химическим показателям </w:t>
      </w:r>
      <w:r>
        <w:rPr>
          <w:bCs/>
          <w:sz w:val="24"/>
        </w:rPr>
        <w:t>нитроаммофоска</w:t>
      </w:r>
      <w:r w:rsidRPr="00A619A2">
        <w:rPr>
          <w:bCs/>
          <w:sz w:val="24"/>
        </w:rPr>
        <w:t xml:space="preserve"> долж</w:t>
      </w:r>
      <w:r>
        <w:rPr>
          <w:bCs/>
          <w:sz w:val="24"/>
        </w:rPr>
        <w:t>на</w:t>
      </w:r>
      <w:r w:rsidRPr="00A619A2">
        <w:rPr>
          <w:bCs/>
          <w:sz w:val="24"/>
        </w:rPr>
        <w:t xml:space="preserve"> соответствовать требованиям и нормам, указанным в таблиц</w:t>
      </w:r>
      <w:r>
        <w:rPr>
          <w:bCs/>
          <w:sz w:val="24"/>
        </w:rPr>
        <w:t>ах</w:t>
      </w:r>
      <w:r w:rsidRPr="00A619A2">
        <w:rPr>
          <w:bCs/>
          <w:sz w:val="24"/>
        </w:rPr>
        <w:t xml:space="preserve"> 1</w:t>
      </w:r>
      <w:r>
        <w:rPr>
          <w:bCs/>
          <w:sz w:val="24"/>
        </w:rPr>
        <w:t>, 2</w:t>
      </w:r>
      <w:r w:rsidRPr="00A619A2">
        <w:rPr>
          <w:bCs/>
          <w:sz w:val="24"/>
        </w:rPr>
        <w:t xml:space="preserve">. </w:t>
      </w:r>
    </w:p>
    <w:p w14:paraId="4E9B1EA0" w14:textId="77777777" w:rsidR="00435B14" w:rsidRDefault="00435B14" w:rsidP="00BC1D1D">
      <w:pPr>
        <w:widowControl w:val="0"/>
        <w:shd w:val="clear" w:color="auto" w:fill="FFFFFF"/>
        <w:tabs>
          <w:tab w:val="left" w:pos="206"/>
          <w:tab w:val="left" w:pos="3261"/>
        </w:tabs>
        <w:autoSpaceDE w:val="0"/>
        <w:autoSpaceDN w:val="0"/>
        <w:adjustRightInd w:val="0"/>
        <w:ind w:firstLine="567"/>
        <w:rPr>
          <w:bCs/>
          <w:sz w:val="24"/>
        </w:rPr>
      </w:pPr>
    </w:p>
    <w:p w14:paraId="56D9FF76" w14:textId="01E5FDB5" w:rsidR="0029675B" w:rsidRDefault="0029675B" w:rsidP="0029675B">
      <w:pPr>
        <w:jc w:val="center"/>
        <w:rPr>
          <w:b/>
          <w:sz w:val="24"/>
        </w:rPr>
      </w:pPr>
      <w:r w:rsidRPr="00466DF5">
        <w:rPr>
          <w:b/>
          <w:sz w:val="24"/>
        </w:rPr>
        <w:t xml:space="preserve">Таблица 1 – </w:t>
      </w:r>
      <w:r>
        <w:rPr>
          <w:b/>
          <w:sz w:val="24"/>
        </w:rPr>
        <w:t xml:space="preserve">Физико-химические показатели нитроаммофоски </w:t>
      </w:r>
    </w:p>
    <w:p w14:paraId="042A2E08" w14:textId="77777777" w:rsidR="0029675B" w:rsidRPr="00466DF5" w:rsidRDefault="0029675B" w:rsidP="0029675B">
      <w:pPr>
        <w:ind w:firstLine="567"/>
        <w:jc w:val="center"/>
        <w:rPr>
          <w:b/>
          <w:sz w:val="24"/>
        </w:rPr>
      </w:pPr>
    </w:p>
    <w:tbl>
      <w:tblPr>
        <w:tblStyle w:val="aa"/>
        <w:tblW w:w="5000" w:type="pct"/>
        <w:tblLook w:val="04A0" w:firstRow="1" w:lastRow="0" w:firstColumn="1" w:lastColumn="0" w:noHBand="0" w:noVBand="1"/>
      </w:tblPr>
      <w:tblGrid>
        <w:gridCol w:w="1924"/>
        <w:gridCol w:w="1365"/>
        <w:gridCol w:w="1315"/>
        <w:gridCol w:w="1197"/>
        <w:gridCol w:w="1199"/>
        <w:gridCol w:w="1040"/>
        <w:gridCol w:w="1304"/>
      </w:tblGrid>
      <w:tr w:rsidR="0029675B" w:rsidRPr="00435B14" w14:paraId="3000A1B6" w14:textId="77777777" w:rsidTr="00714070">
        <w:trPr>
          <w:trHeight w:val="346"/>
        </w:trPr>
        <w:tc>
          <w:tcPr>
            <w:tcW w:w="1038" w:type="pct"/>
            <w:vMerge w:val="restart"/>
            <w:tcBorders>
              <w:top w:val="single" w:sz="4" w:space="0" w:color="auto"/>
              <w:left w:val="single" w:sz="4" w:space="0" w:color="auto"/>
              <w:bottom w:val="single" w:sz="4" w:space="0" w:color="auto"/>
              <w:right w:val="single" w:sz="4" w:space="0" w:color="auto"/>
            </w:tcBorders>
            <w:vAlign w:val="center"/>
          </w:tcPr>
          <w:p w14:paraId="6134AC6A" w14:textId="77777777" w:rsidR="0029675B" w:rsidRPr="00435B14" w:rsidRDefault="0029675B" w:rsidP="00714070">
            <w:pPr>
              <w:jc w:val="center"/>
              <w:rPr>
                <w:sz w:val="22"/>
                <w:szCs w:val="22"/>
              </w:rPr>
            </w:pPr>
            <w:r w:rsidRPr="00435B14">
              <w:rPr>
                <w:sz w:val="22"/>
                <w:szCs w:val="22"/>
              </w:rPr>
              <w:t xml:space="preserve">Наименование </w:t>
            </w:r>
          </w:p>
          <w:p w14:paraId="3CC75199" w14:textId="77777777" w:rsidR="0029675B" w:rsidRPr="00435B14" w:rsidRDefault="0029675B" w:rsidP="00714070">
            <w:pPr>
              <w:jc w:val="center"/>
              <w:rPr>
                <w:sz w:val="22"/>
                <w:szCs w:val="22"/>
              </w:rPr>
            </w:pPr>
            <w:r w:rsidRPr="00435B14">
              <w:rPr>
                <w:sz w:val="22"/>
                <w:szCs w:val="22"/>
              </w:rPr>
              <w:t>показателей</w:t>
            </w:r>
          </w:p>
        </w:tc>
        <w:tc>
          <w:tcPr>
            <w:tcW w:w="3264" w:type="pct"/>
            <w:gridSpan w:val="5"/>
            <w:tcBorders>
              <w:top w:val="single" w:sz="4" w:space="0" w:color="auto"/>
              <w:left w:val="single" w:sz="4" w:space="0" w:color="auto"/>
              <w:bottom w:val="single" w:sz="4" w:space="0" w:color="auto"/>
              <w:right w:val="single" w:sz="4" w:space="0" w:color="auto"/>
            </w:tcBorders>
            <w:vAlign w:val="center"/>
            <w:hideMark/>
          </w:tcPr>
          <w:p w14:paraId="4592346C" w14:textId="77777777" w:rsidR="0029675B" w:rsidRPr="00435B14" w:rsidRDefault="0029675B" w:rsidP="00714070">
            <w:pPr>
              <w:jc w:val="center"/>
              <w:rPr>
                <w:sz w:val="22"/>
                <w:szCs w:val="22"/>
              </w:rPr>
            </w:pPr>
            <w:r w:rsidRPr="00435B14">
              <w:rPr>
                <w:sz w:val="22"/>
                <w:szCs w:val="22"/>
              </w:rPr>
              <w:t>Норма для марки</w:t>
            </w:r>
          </w:p>
          <w:p w14:paraId="14F1E4E9" w14:textId="77777777" w:rsidR="0029675B" w:rsidRPr="00435B14" w:rsidRDefault="0029675B" w:rsidP="00714070">
            <w:pPr>
              <w:jc w:val="center"/>
              <w:rPr>
                <w:sz w:val="22"/>
                <w:szCs w:val="22"/>
              </w:rPr>
            </w:pPr>
          </w:p>
        </w:tc>
        <w:tc>
          <w:tcPr>
            <w:tcW w:w="698" w:type="pct"/>
            <w:vMerge w:val="restart"/>
            <w:tcBorders>
              <w:top w:val="single" w:sz="4" w:space="0" w:color="auto"/>
              <w:left w:val="single" w:sz="4" w:space="0" w:color="auto"/>
              <w:right w:val="single" w:sz="4" w:space="0" w:color="auto"/>
            </w:tcBorders>
            <w:vAlign w:val="center"/>
          </w:tcPr>
          <w:p w14:paraId="1EE771AC" w14:textId="77777777" w:rsidR="0029675B" w:rsidRPr="00435B14" w:rsidRDefault="0029675B" w:rsidP="00714070">
            <w:pPr>
              <w:jc w:val="center"/>
              <w:rPr>
                <w:sz w:val="22"/>
                <w:szCs w:val="22"/>
              </w:rPr>
            </w:pPr>
            <w:r w:rsidRPr="00435B14">
              <w:rPr>
                <w:sz w:val="22"/>
                <w:szCs w:val="22"/>
              </w:rPr>
              <w:t>Методы испытаний</w:t>
            </w:r>
          </w:p>
        </w:tc>
      </w:tr>
      <w:tr w:rsidR="0029675B" w:rsidRPr="00435B14" w14:paraId="3B187084" w14:textId="77777777" w:rsidTr="00714070">
        <w:trPr>
          <w:trHeight w:val="657"/>
        </w:trPr>
        <w:tc>
          <w:tcPr>
            <w:tcW w:w="1038" w:type="pct"/>
            <w:vMerge/>
            <w:tcBorders>
              <w:left w:val="single" w:sz="4" w:space="0" w:color="auto"/>
              <w:bottom w:val="double" w:sz="4" w:space="0" w:color="auto"/>
              <w:right w:val="single" w:sz="4" w:space="0" w:color="auto"/>
            </w:tcBorders>
            <w:vAlign w:val="center"/>
            <w:hideMark/>
          </w:tcPr>
          <w:p w14:paraId="23488EDF" w14:textId="77777777" w:rsidR="0029675B" w:rsidRPr="00435B14" w:rsidRDefault="0029675B" w:rsidP="00714070">
            <w:pPr>
              <w:jc w:val="left"/>
              <w:rPr>
                <w:sz w:val="22"/>
                <w:szCs w:val="22"/>
              </w:rPr>
            </w:pPr>
          </w:p>
        </w:tc>
        <w:tc>
          <w:tcPr>
            <w:tcW w:w="688" w:type="pct"/>
            <w:tcBorders>
              <w:top w:val="single" w:sz="4" w:space="0" w:color="auto"/>
              <w:left w:val="single" w:sz="4" w:space="0" w:color="auto"/>
              <w:bottom w:val="double" w:sz="4" w:space="0" w:color="auto"/>
              <w:right w:val="single" w:sz="4" w:space="0" w:color="auto"/>
            </w:tcBorders>
            <w:hideMark/>
          </w:tcPr>
          <w:p w14:paraId="319DCCFD" w14:textId="77777777" w:rsidR="0029675B" w:rsidRPr="00435B14" w:rsidRDefault="0029675B" w:rsidP="00714070">
            <w:pPr>
              <w:jc w:val="center"/>
              <w:rPr>
                <w:sz w:val="22"/>
                <w:szCs w:val="22"/>
              </w:rPr>
            </w:pPr>
            <w:r w:rsidRPr="00435B14">
              <w:rPr>
                <w:sz w:val="22"/>
                <w:szCs w:val="22"/>
                <w:lang w:val="en-US"/>
              </w:rPr>
              <w:t>NP</w:t>
            </w:r>
            <w:r w:rsidRPr="00435B14">
              <w:rPr>
                <w:sz w:val="22"/>
                <w:szCs w:val="22"/>
              </w:rPr>
              <w:t>К</w:t>
            </w:r>
            <w:r w:rsidRPr="00435B14">
              <w:rPr>
                <w:sz w:val="22"/>
                <w:szCs w:val="22"/>
                <w:lang w:val="en-US"/>
              </w:rPr>
              <w:t>(S) 15:15:15(10)</w:t>
            </w:r>
          </w:p>
        </w:tc>
        <w:tc>
          <w:tcPr>
            <w:tcW w:w="712" w:type="pct"/>
            <w:tcBorders>
              <w:top w:val="single" w:sz="4" w:space="0" w:color="auto"/>
              <w:left w:val="single" w:sz="4" w:space="0" w:color="auto"/>
              <w:bottom w:val="double" w:sz="4" w:space="0" w:color="auto"/>
              <w:right w:val="single" w:sz="4" w:space="0" w:color="auto"/>
            </w:tcBorders>
            <w:hideMark/>
          </w:tcPr>
          <w:p w14:paraId="0DCDE6CC" w14:textId="77777777" w:rsidR="0029675B" w:rsidRPr="00435B14" w:rsidRDefault="0029675B" w:rsidP="00714070">
            <w:pPr>
              <w:jc w:val="center"/>
              <w:rPr>
                <w:sz w:val="22"/>
                <w:szCs w:val="22"/>
              </w:rPr>
            </w:pPr>
            <w:r w:rsidRPr="00435B14">
              <w:rPr>
                <w:sz w:val="22"/>
                <w:szCs w:val="22"/>
                <w:lang w:val="en-US"/>
              </w:rPr>
              <w:t>NP</w:t>
            </w:r>
            <w:r w:rsidRPr="00435B14">
              <w:rPr>
                <w:sz w:val="22"/>
                <w:szCs w:val="22"/>
              </w:rPr>
              <w:t>К</w:t>
            </w:r>
            <w:r w:rsidRPr="00435B14">
              <w:rPr>
                <w:sz w:val="22"/>
                <w:szCs w:val="22"/>
                <w:lang w:val="en-US"/>
              </w:rPr>
              <w:t>(S) 13:19:19(6)</w:t>
            </w:r>
          </w:p>
        </w:tc>
        <w:tc>
          <w:tcPr>
            <w:tcW w:w="649" w:type="pct"/>
            <w:tcBorders>
              <w:top w:val="single" w:sz="4" w:space="0" w:color="auto"/>
              <w:left w:val="single" w:sz="4" w:space="0" w:color="auto"/>
              <w:right w:val="single" w:sz="4" w:space="0" w:color="auto"/>
            </w:tcBorders>
            <w:hideMark/>
          </w:tcPr>
          <w:p w14:paraId="2F1BCE44" w14:textId="77777777" w:rsidR="0029675B" w:rsidRPr="00435B14" w:rsidRDefault="0029675B" w:rsidP="00714070">
            <w:pPr>
              <w:jc w:val="center"/>
              <w:rPr>
                <w:sz w:val="22"/>
                <w:szCs w:val="22"/>
              </w:rPr>
            </w:pPr>
            <w:r w:rsidRPr="00435B14">
              <w:rPr>
                <w:sz w:val="22"/>
                <w:szCs w:val="22"/>
                <w:lang w:val="en-US"/>
              </w:rPr>
              <w:t>NP</w:t>
            </w:r>
            <w:r w:rsidRPr="00435B14">
              <w:rPr>
                <w:sz w:val="22"/>
                <w:szCs w:val="22"/>
              </w:rPr>
              <w:t>К(</w:t>
            </w:r>
            <w:r w:rsidRPr="00435B14">
              <w:rPr>
                <w:sz w:val="22"/>
                <w:szCs w:val="22"/>
                <w:lang w:val="en-US"/>
              </w:rPr>
              <w:t>S</w:t>
            </w:r>
            <w:r w:rsidRPr="00435B14">
              <w:rPr>
                <w:sz w:val="22"/>
                <w:szCs w:val="22"/>
              </w:rPr>
              <w:t>) 8:20:30(2)</w:t>
            </w:r>
          </w:p>
        </w:tc>
        <w:tc>
          <w:tcPr>
            <w:tcW w:w="650" w:type="pct"/>
            <w:tcBorders>
              <w:top w:val="single" w:sz="4" w:space="0" w:color="auto"/>
              <w:left w:val="single" w:sz="4" w:space="0" w:color="auto"/>
              <w:right w:val="single" w:sz="4" w:space="0" w:color="auto"/>
            </w:tcBorders>
          </w:tcPr>
          <w:p w14:paraId="58C4DC58" w14:textId="77777777" w:rsidR="0029675B" w:rsidRPr="00435B14" w:rsidRDefault="0029675B" w:rsidP="00714070">
            <w:pPr>
              <w:jc w:val="center"/>
              <w:rPr>
                <w:sz w:val="22"/>
                <w:szCs w:val="22"/>
              </w:rPr>
            </w:pPr>
            <w:r w:rsidRPr="00435B14">
              <w:rPr>
                <w:sz w:val="22"/>
                <w:szCs w:val="22"/>
                <w:lang w:val="en-US"/>
              </w:rPr>
              <w:t>NP</w:t>
            </w:r>
            <w:r w:rsidRPr="00435B14">
              <w:rPr>
                <w:sz w:val="22"/>
                <w:szCs w:val="22"/>
              </w:rPr>
              <w:t>К</w:t>
            </w:r>
            <w:r w:rsidRPr="00435B14">
              <w:rPr>
                <w:sz w:val="22"/>
                <w:szCs w:val="22"/>
                <w:lang w:val="en-US"/>
              </w:rPr>
              <w:t>(S) 5:15:30(5)</w:t>
            </w:r>
          </w:p>
        </w:tc>
        <w:tc>
          <w:tcPr>
            <w:tcW w:w="565" w:type="pct"/>
            <w:tcBorders>
              <w:top w:val="single" w:sz="4" w:space="0" w:color="auto"/>
              <w:left w:val="single" w:sz="4" w:space="0" w:color="auto"/>
              <w:bottom w:val="double" w:sz="4" w:space="0" w:color="auto"/>
              <w:right w:val="single" w:sz="4" w:space="0" w:color="auto"/>
            </w:tcBorders>
            <w:hideMark/>
          </w:tcPr>
          <w:p w14:paraId="13460D6A" w14:textId="77777777" w:rsidR="0029675B" w:rsidRPr="00435B14" w:rsidRDefault="0029675B" w:rsidP="00714070">
            <w:pPr>
              <w:jc w:val="center"/>
              <w:rPr>
                <w:sz w:val="22"/>
                <w:szCs w:val="22"/>
                <w:lang w:val="en-US"/>
              </w:rPr>
            </w:pPr>
            <w:r w:rsidRPr="00435B14">
              <w:rPr>
                <w:sz w:val="22"/>
                <w:szCs w:val="22"/>
                <w:lang w:val="en-US"/>
              </w:rPr>
              <w:t>NP</w:t>
            </w:r>
            <w:r w:rsidRPr="00435B14">
              <w:rPr>
                <w:sz w:val="22"/>
                <w:szCs w:val="22"/>
              </w:rPr>
              <w:t>К</w:t>
            </w:r>
            <w:r w:rsidRPr="00435B14">
              <w:rPr>
                <w:sz w:val="22"/>
                <w:szCs w:val="22"/>
                <w:lang w:val="en-US"/>
              </w:rPr>
              <w:t xml:space="preserve"> </w:t>
            </w:r>
          </w:p>
          <w:p w14:paraId="017D4F23" w14:textId="77777777" w:rsidR="0029675B" w:rsidRPr="00435B14" w:rsidRDefault="0029675B" w:rsidP="00714070">
            <w:pPr>
              <w:jc w:val="center"/>
              <w:rPr>
                <w:sz w:val="22"/>
                <w:szCs w:val="22"/>
              </w:rPr>
            </w:pPr>
            <w:r w:rsidRPr="00435B14">
              <w:rPr>
                <w:sz w:val="22"/>
                <w:szCs w:val="22"/>
                <w:lang w:val="en-US"/>
              </w:rPr>
              <w:t>12:32:16</w:t>
            </w:r>
          </w:p>
        </w:tc>
        <w:tc>
          <w:tcPr>
            <w:tcW w:w="698" w:type="pct"/>
            <w:vMerge/>
            <w:tcBorders>
              <w:left w:val="single" w:sz="4" w:space="0" w:color="auto"/>
              <w:bottom w:val="double" w:sz="4" w:space="0" w:color="auto"/>
              <w:right w:val="single" w:sz="4" w:space="0" w:color="auto"/>
            </w:tcBorders>
          </w:tcPr>
          <w:p w14:paraId="3F51AAF6" w14:textId="77777777" w:rsidR="0029675B" w:rsidRPr="00435B14" w:rsidRDefault="0029675B" w:rsidP="00714070">
            <w:pPr>
              <w:jc w:val="center"/>
              <w:rPr>
                <w:sz w:val="22"/>
                <w:szCs w:val="22"/>
              </w:rPr>
            </w:pPr>
          </w:p>
        </w:tc>
      </w:tr>
      <w:tr w:rsidR="0029675B" w:rsidRPr="00435B14" w14:paraId="0AD77D62" w14:textId="77777777" w:rsidTr="00714070">
        <w:trPr>
          <w:trHeight w:val="425"/>
        </w:trPr>
        <w:tc>
          <w:tcPr>
            <w:tcW w:w="1038" w:type="pct"/>
            <w:tcBorders>
              <w:top w:val="double" w:sz="4" w:space="0" w:color="auto"/>
              <w:left w:val="single" w:sz="4" w:space="0" w:color="auto"/>
              <w:bottom w:val="single" w:sz="4" w:space="0" w:color="auto"/>
              <w:right w:val="single" w:sz="4" w:space="0" w:color="auto"/>
            </w:tcBorders>
            <w:hideMark/>
          </w:tcPr>
          <w:p w14:paraId="33A15265" w14:textId="77777777" w:rsidR="0029675B" w:rsidRPr="00435B14" w:rsidRDefault="0029675B" w:rsidP="00714070">
            <w:pPr>
              <w:jc w:val="left"/>
              <w:rPr>
                <w:sz w:val="22"/>
                <w:szCs w:val="22"/>
              </w:rPr>
            </w:pPr>
            <w:r w:rsidRPr="00435B14">
              <w:rPr>
                <w:sz w:val="22"/>
                <w:szCs w:val="22"/>
              </w:rPr>
              <w:t>1. Внешний вид</w:t>
            </w:r>
          </w:p>
        </w:tc>
        <w:tc>
          <w:tcPr>
            <w:tcW w:w="2699" w:type="pct"/>
            <w:gridSpan w:val="4"/>
            <w:tcBorders>
              <w:top w:val="double" w:sz="4" w:space="0" w:color="auto"/>
              <w:left w:val="single" w:sz="4" w:space="0" w:color="auto"/>
              <w:bottom w:val="single" w:sz="4" w:space="0" w:color="auto"/>
              <w:right w:val="single" w:sz="4" w:space="0" w:color="auto"/>
            </w:tcBorders>
            <w:vAlign w:val="center"/>
            <w:hideMark/>
          </w:tcPr>
          <w:p w14:paraId="4EE2A962" w14:textId="77777777" w:rsidR="0029675B" w:rsidRPr="00435B14" w:rsidRDefault="0029675B" w:rsidP="00714070">
            <w:pPr>
              <w:pStyle w:val="formattext"/>
              <w:shd w:val="clear" w:color="auto" w:fill="FFFFFF"/>
              <w:spacing w:before="0" w:beforeAutospacing="0" w:after="0" w:afterAutospacing="0"/>
              <w:jc w:val="center"/>
              <w:textAlignment w:val="baseline"/>
              <w:rPr>
                <w:rFonts w:eastAsia="Tahoma"/>
                <w:sz w:val="22"/>
                <w:szCs w:val="22"/>
                <w:lang w:bidi="ru-RU"/>
              </w:rPr>
            </w:pPr>
            <w:r w:rsidRPr="00435B14">
              <w:rPr>
                <w:sz w:val="22"/>
                <w:szCs w:val="22"/>
              </w:rPr>
              <w:t>Гранулированный продукт</w:t>
            </w:r>
          </w:p>
        </w:tc>
        <w:tc>
          <w:tcPr>
            <w:tcW w:w="565" w:type="pct"/>
            <w:tcBorders>
              <w:top w:val="double" w:sz="4" w:space="0" w:color="auto"/>
              <w:left w:val="single" w:sz="4" w:space="0" w:color="auto"/>
              <w:bottom w:val="single" w:sz="4" w:space="0" w:color="auto"/>
              <w:right w:val="single" w:sz="4" w:space="0" w:color="auto"/>
            </w:tcBorders>
            <w:vAlign w:val="center"/>
            <w:hideMark/>
          </w:tcPr>
          <w:p w14:paraId="6888F362" w14:textId="77777777" w:rsidR="0029675B" w:rsidRPr="00435B14" w:rsidRDefault="0029675B" w:rsidP="00714070">
            <w:pPr>
              <w:pStyle w:val="formattext"/>
              <w:shd w:val="clear" w:color="auto" w:fill="FFFFFF"/>
              <w:spacing w:before="0" w:beforeAutospacing="0" w:after="0" w:afterAutospacing="0"/>
              <w:jc w:val="center"/>
              <w:textAlignment w:val="baseline"/>
              <w:rPr>
                <w:rFonts w:eastAsia="Tahoma"/>
                <w:sz w:val="22"/>
                <w:szCs w:val="22"/>
                <w:lang w:bidi="ru-RU"/>
              </w:rPr>
            </w:pPr>
          </w:p>
        </w:tc>
        <w:tc>
          <w:tcPr>
            <w:tcW w:w="698" w:type="pct"/>
            <w:tcBorders>
              <w:top w:val="double" w:sz="4" w:space="0" w:color="auto"/>
              <w:left w:val="single" w:sz="4" w:space="0" w:color="auto"/>
              <w:bottom w:val="single" w:sz="4" w:space="0" w:color="auto"/>
              <w:right w:val="single" w:sz="4" w:space="0" w:color="auto"/>
            </w:tcBorders>
          </w:tcPr>
          <w:p w14:paraId="68EDEE2F" w14:textId="77777777" w:rsidR="0029675B" w:rsidRPr="00435B14" w:rsidRDefault="0029675B" w:rsidP="00714070">
            <w:pPr>
              <w:pStyle w:val="formattext"/>
              <w:shd w:val="clear" w:color="auto" w:fill="FFFFFF"/>
              <w:spacing w:before="0" w:beforeAutospacing="0" w:after="0" w:afterAutospacing="0"/>
              <w:jc w:val="center"/>
              <w:textAlignment w:val="baseline"/>
              <w:rPr>
                <w:rFonts w:eastAsia="Tahoma"/>
                <w:sz w:val="22"/>
                <w:szCs w:val="22"/>
                <w:lang w:bidi="ru-RU"/>
              </w:rPr>
            </w:pPr>
            <w:r w:rsidRPr="00435B14">
              <w:rPr>
                <w:rFonts w:eastAsia="Tahoma"/>
                <w:sz w:val="22"/>
                <w:szCs w:val="22"/>
                <w:lang w:bidi="ru-RU"/>
              </w:rPr>
              <w:t>Визуально</w:t>
            </w:r>
          </w:p>
        </w:tc>
      </w:tr>
      <w:tr w:rsidR="0029675B" w:rsidRPr="00435B14" w14:paraId="2C774C97" w14:textId="77777777" w:rsidTr="00714070">
        <w:trPr>
          <w:trHeight w:val="575"/>
        </w:trPr>
        <w:tc>
          <w:tcPr>
            <w:tcW w:w="1038" w:type="pct"/>
            <w:tcBorders>
              <w:top w:val="single" w:sz="4" w:space="0" w:color="auto"/>
              <w:left w:val="single" w:sz="4" w:space="0" w:color="auto"/>
              <w:bottom w:val="single" w:sz="4" w:space="0" w:color="auto"/>
              <w:right w:val="single" w:sz="4" w:space="0" w:color="auto"/>
            </w:tcBorders>
            <w:hideMark/>
          </w:tcPr>
          <w:p w14:paraId="07F1D932" w14:textId="77777777" w:rsidR="0029675B" w:rsidRPr="00435B14" w:rsidRDefault="0029675B" w:rsidP="00714070">
            <w:pPr>
              <w:jc w:val="left"/>
              <w:rPr>
                <w:sz w:val="22"/>
                <w:szCs w:val="22"/>
              </w:rPr>
            </w:pPr>
            <w:r w:rsidRPr="00435B14">
              <w:rPr>
                <w:sz w:val="22"/>
                <w:szCs w:val="22"/>
              </w:rPr>
              <w:t>2. Массовая доля общего азота (</w:t>
            </w:r>
            <w:r w:rsidRPr="00435B14">
              <w:rPr>
                <w:sz w:val="22"/>
                <w:szCs w:val="22"/>
                <w:lang w:val="en-US"/>
              </w:rPr>
              <w:t>N</w:t>
            </w:r>
            <w:r w:rsidRPr="00435B14">
              <w:rPr>
                <w:sz w:val="22"/>
                <w:szCs w:val="22"/>
              </w:rPr>
              <w:t xml:space="preserve">), % </w:t>
            </w:r>
          </w:p>
        </w:tc>
        <w:tc>
          <w:tcPr>
            <w:tcW w:w="688" w:type="pct"/>
            <w:tcBorders>
              <w:top w:val="single" w:sz="4" w:space="0" w:color="auto"/>
              <w:left w:val="single" w:sz="4" w:space="0" w:color="auto"/>
              <w:bottom w:val="single" w:sz="4" w:space="0" w:color="auto"/>
              <w:right w:val="single" w:sz="4" w:space="0" w:color="auto"/>
            </w:tcBorders>
            <w:vAlign w:val="center"/>
            <w:hideMark/>
          </w:tcPr>
          <w:p w14:paraId="6425F64E" w14:textId="77777777" w:rsidR="0029675B" w:rsidRPr="00435B14" w:rsidRDefault="0029675B" w:rsidP="00714070">
            <w:pPr>
              <w:jc w:val="center"/>
              <w:rPr>
                <w:sz w:val="22"/>
                <w:szCs w:val="22"/>
              </w:rPr>
            </w:pPr>
            <w:r w:rsidRPr="00435B14">
              <w:rPr>
                <w:sz w:val="22"/>
                <w:szCs w:val="22"/>
              </w:rPr>
              <w:t>15 ± 1</w:t>
            </w:r>
          </w:p>
        </w:tc>
        <w:tc>
          <w:tcPr>
            <w:tcW w:w="712" w:type="pct"/>
            <w:tcBorders>
              <w:top w:val="single" w:sz="4" w:space="0" w:color="auto"/>
              <w:left w:val="single" w:sz="4" w:space="0" w:color="auto"/>
              <w:bottom w:val="single" w:sz="4" w:space="0" w:color="auto"/>
              <w:right w:val="single" w:sz="4" w:space="0" w:color="auto"/>
            </w:tcBorders>
            <w:vAlign w:val="center"/>
            <w:hideMark/>
          </w:tcPr>
          <w:p w14:paraId="1F66EF72" w14:textId="77777777" w:rsidR="0029675B" w:rsidRPr="00435B14" w:rsidRDefault="0029675B" w:rsidP="00714070">
            <w:pPr>
              <w:jc w:val="center"/>
              <w:rPr>
                <w:sz w:val="22"/>
                <w:szCs w:val="22"/>
              </w:rPr>
            </w:pPr>
            <w:r w:rsidRPr="00435B14">
              <w:rPr>
                <w:sz w:val="22"/>
                <w:szCs w:val="22"/>
              </w:rPr>
              <w:t>13 ± 1</w:t>
            </w:r>
          </w:p>
        </w:tc>
        <w:tc>
          <w:tcPr>
            <w:tcW w:w="649" w:type="pct"/>
            <w:tcBorders>
              <w:top w:val="single" w:sz="4" w:space="0" w:color="auto"/>
              <w:left w:val="single" w:sz="4" w:space="0" w:color="auto"/>
              <w:bottom w:val="single" w:sz="4" w:space="0" w:color="auto"/>
              <w:right w:val="single" w:sz="4" w:space="0" w:color="auto"/>
            </w:tcBorders>
            <w:vAlign w:val="center"/>
            <w:hideMark/>
          </w:tcPr>
          <w:p w14:paraId="4AFCAB79" w14:textId="77777777" w:rsidR="0029675B" w:rsidRPr="00435B14" w:rsidRDefault="0029675B" w:rsidP="00714070">
            <w:pPr>
              <w:pStyle w:val="formattext"/>
              <w:shd w:val="clear" w:color="auto" w:fill="FFFFFF"/>
              <w:spacing w:before="0" w:beforeAutospacing="0" w:after="0" w:afterAutospacing="0"/>
              <w:jc w:val="center"/>
              <w:textAlignment w:val="baseline"/>
              <w:rPr>
                <w:rStyle w:val="Bodytext2Exact"/>
                <w:rFonts w:eastAsia="Tahoma"/>
                <w:sz w:val="22"/>
                <w:szCs w:val="22"/>
              </w:rPr>
            </w:pPr>
            <w:r w:rsidRPr="00435B14">
              <w:rPr>
                <w:sz w:val="22"/>
                <w:szCs w:val="22"/>
              </w:rPr>
              <w:t>8 ± 1</w:t>
            </w:r>
          </w:p>
        </w:tc>
        <w:tc>
          <w:tcPr>
            <w:tcW w:w="650" w:type="pct"/>
            <w:tcBorders>
              <w:top w:val="single" w:sz="4" w:space="0" w:color="auto"/>
              <w:left w:val="single" w:sz="4" w:space="0" w:color="auto"/>
              <w:bottom w:val="single" w:sz="4" w:space="0" w:color="auto"/>
              <w:right w:val="single" w:sz="4" w:space="0" w:color="auto"/>
            </w:tcBorders>
            <w:vAlign w:val="center"/>
            <w:hideMark/>
          </w:tcPr>
          <w:p w14:paraId="5A4B3099" w14:textId="77777777" w:rsidR="0029675B" w:rsidRPr="00435B14" w:rsidRDefault="0029675B" w:rsidP="00714070">
            <w:pPr>
              <w:pStyle w:val="formattext"/>
              <w:shd w:val="clear" w:color="auto" w:fill="FFFFFF"/>
              <w:spacing w:before="0" w:beforeAutospacing="0" w:after="0" w:afterAutospacing="0"/>
              <w:jc w:val="center"/>
              <w:textAlignment w:val="baseline"/>
              <w:rPr>
                <w:rStyle w:val="Bodytext2Exact"/>
                <w:rFonts w:eastAsia="Tahoma"/>
                <w:sz w:val="22"/>
                <w:szCs w:val="22"/>
              </w:rPr>
            </w:pPr>
            <w:r w:rsidRPr="00435B14">
              <w:rPr>
                <w:sz w:val="22"/>
                <w:szCs w:val="22"/>
              </w:rPr>
              <w:t>5 ± 1</w:t>
            </w:r>
          </w:p>
        </w:tc>
        <w:tc>
          <w:tcPr>
            <w:tcW w:w="565" w:type="pct"/>
            <w:tcBorders>
              <w:top w:val="single" w:sz="4" w:space="0" w:color="auto"/>
              <w:left w:val="single" w:sz="4" w:space="0" w:color="auto"/>
              <w:bottom w:val="single" w:sz="4" w:space="0" w:color="auto"/>
              <w:right w:val="single" w:sz="4" w:space="0" w:color="auto"/>
            </w:tcBorders>
            <w:vAlign w:val="center"/>
          </w:tcPr>
          <w:p w14:paraId="11945027" w14:textId="77777777" w:rsidR="0029675B" w:rsidRPr="00435B14" w:rsidRDefault="0029675B" w:rsidP="00714070">
            <w:pPr>
              <w:pStyle w:val="formattext"/>
              <w:shd w:val="clear" w:color="auto" w:fill="FFFFFF"/>
              <w:spacing w:before="0" w:beforeAutospacing="0" w:after="0" w:afterAutospacing="0"/>
              <w:jc w:val="center"/>
              <w:textAlignment w:val="baseline"/>
              <w:rPr>
                <w:rFonts w:eastAsia="Tahoma"/>
                <w:sz w:val="22"/>
                <w:szCs w:val="22"/>
              </w:rPr>
            </w:pPr>
            <w:r w:rsidRPr="00435B14">
              <w:rPr>
                <w:sz w:val="22"/>
                <w:szCs w:val="22"/>
              </w:rPr>
              <w:t>12 ± 1</w:t>
            </w:r>
          </w:p>
        </w:tc>
        <w:tc>
          <w:tcPr>
            <w:tcW w:w="698" w:type="pct"/>
            <w:tcBorders>
              <w:top w:val="single" w:sz="4" w:space="0" w:color="auto"/>
              <w:left w:val="single" w:sz="4" w:space="0" w:color="auto"/>
              <w:bottom w:val="single" w:sz="4" w:space="0" w:color="auto"/>
              <w:right w:val="single" w:sz="4" w:space="0" w:color="auto"/>
            </w:tcBorders>
            <w:vAlign w:val="center"/>
          </w:tcPr>
          <w:p w14:paraId="01D3913C" w14:textId="77777777" w:rsidR="0029675B" w:rsidRPr="00435B14" w:rsidRDefault="0029675B" w:rsidP="00714070">
            <w:pPr>
              <w:pStyle w:val="formattext"/>
              <w:shd w:val="clear" w:color="auto" w:fill="FFFFFF"/>
              <w:jc w:val="center"/>
              <w:textAlignment w:val="baseline"/>
              <w:rPr>
                <w:rStyle w:val="Bodytext2Exact"/>
                <w:rFonts w:eastAsia="Tahoma"/>
                <w:sz w:val="22"/>
                <w:szCs w:val="22"/>
              </w:rPr>
            </w:pPr>
            <w:r w:rsidRPr="00435B14">
              <w:rPr>
                <w:sz w:val="22"/>
                <w:szCs w:val="22"/>
              </w:rPr>
              <w:t>ГОСТ 30181.4</w:t>
            </w:r>
          </w:p>
        </w:tc>
      </w:tr>
      <w:tr w:rsidR="0029675B" w:rsidRPr="00435B14" w14:paraId="0B29DD27" w14:textId="77777777" w:rsidTr="00714070">
        <w:trPr>
          <w:trHeight w:val="481"/>
        </w:trPr>
        <w:tc>
          <w:tcPr>
            <w:tcW w:w="1038" w:type="pct"/>
            <w:tcBorders>
              <w:top w:val="single" w:sz="4" w:space="0" w:color="auto"/>
              <w:left w:val="single" w:sz="4" w:space="0" w:color="auto"/>
              <w:bottom w:val="single" w:sz="4" w:space="0" w:color="auto"/>
              <w:right w:val="single" w:sz="4" w:space="0" w:color="auto"/>
            </w:tcBorders>
            <w:hideMark/>
          </w:tcPr>
          <w:p w14:paraId="77C2139F" w14:textId="77777777" w:rsidR="0029675B" w:rsidRPr="00435B14" w:rsidRDefault="0029675B" w:rsidP="00714070">
            <w:pPr>
              <w:jc w:val="left"/>
              <w:rPr>
                <w:sz w:val="22"/>
                <w:szCs w:val="22"/>
              </w:rPr>
            </w:pPr>
            <w:r w:rsidRPr="00435B14">
              <w:rPr>
                <w:sz w:val="22"/>
                <w:szCs w:val="22"/>
              </w:rPr>
              <w:t>3. Массовая доля общих фосфатов, в пересчете на Р</w:t>
            </w:r>
            <w:r w:rsidRPr="00435B14">
              <w:rPr>
                <w:sz w:val="22"/>
                <w:szCs w:val="22"/>
                <w:vertAlign w:val="subscript"/>
              </w:rPr>
              <w:t>2</w:t>
            </w:r>
            <w:r w:rsidRPr="00435B14">
              <w:rPr>
                <w:sz w:val="22"/>
                <w:szCs w:val="22"/>
              </w:rPr>
              <w:t>О</w:t>
            </w:r>
            <w:r w:rsidRPr="00435B14">
              <w:rPr>
                <w:sz w:val="22"/>
                <w:szCs w:val="22"/>
                <w:vertAlign w:val="subscript"/>
              </w:rPr>
              <w:t xml:space="preserve">5, </w:t>
            </w:r>
            <w:r w:rsidRPr="00435B14">
              <w:rPr>
                <w:sz w:val="22"/>
                <w:szCs w:val="22"/>
              </w:rPr>
              <w:t xml:space="preserve">% </w:t>
            </w:r>
          </w:p>
        </w:tc>
        <w:tc>
          <w:tcPr>
            <w:tcW w:w="688" w:type="pct"/>
            <w:tcBorders>
              <w:top w:val="single" w:sz="4" w:space="0" w:color="auto"/>
              <w:left w:val="single" w:sz="4" w:space="0" w:color="auto"/>
              <w:bottom w:val="single" w:sz="4" w:space="0" w:color="auto"/>
              <w:right w:val="single" w:sz="4" w:space="0" w:color="auto"/>
            </w:tcBorders>
            <w:vAlign w:val="center"/>
            <w:hideMark/>
          </w:tcPr>
          <w:p w14:paraId="6B77B8A4" w14:textId="77777777" w:rsidR="0029675B" w:rsidRPr="00435B14" w:rsidRDefault="0029675B" w:rsidP="00714070">
            <w:pPr>
              <w:jc w:val="center"/>
              <w:rPr>
                <w:sz w:val="22"/>
                <w:szCs w:val="22"/>
                <w:lang w:val="en-US"/>
              </w:rPr>
            </w:pPr>
            <w:r w:rsidRPr="00435B14">
              <w:rPr>
                <w:rStyle w:val="Bodytext2Exact"/>
                <w:rFonts w:eastAsia="Tahoma"/>
                <w:sz w:val="22"/>
                <w:szCs w:val="22"/>
              </w:rPr>
              <w:t xml:space="preserve">15 </w:t>
            </w:r>
            <w:r w:rsidRPr="00435B14">
              <w:rPr>
                <w:sz w:val="22"/>
                <w:szCs w:val="22"/>
              </w:rPr>
              <w:t>± 1</w:t>
            </w:r>
          </w:p>
        </w:tc>
        <w:tc>
          <w:tcPr>
            <w:tcW w:w="712" w:type="pct"/>
            <w:tcBorders>
              <w:top w:val="single" w:sz="4" w:space="0" w:color="auto"/>
              <w:left w:val="single" w:sz="4" w:space="0" w:color="auto"/>
              <w:bottom w:val="single" w:sz="4" w:space="0" w:color="auto"/>
              <w:right w:val="single" w:sz="4" w:space="0" w:color="auto"/>
            </w:tcBorders>
            <w:vAlign w:val="center"/>
            <w:hideMark/>
          </w:tcPr>
          <w:p w14:paraId="6AF34B69" w14:textId="77777777" w:rsidR="0029675B" w:rsidRPr="00435B14" w:rsidRDefault="0029675B" w:rsidP="00714070">
            <w:pPr>
              <w:jc w:val="center"/>
              <w:rPr>
                <w:sz w:val="22"/>
                <w:szCs w:val="22"/>
                <w:lang w:val="en-US"/>
              </w:rPr>
            </w:pPr>
            <w:r w:rsidRPr="00435B14">
              <w:rPr>
                <w:sz w:val="22"/>
                <w:szCs w:val="22"/>
              </w:rPr>
              <w:t xml:space="preserve">19 ± </w:t>
            </w:r>
            <w:r w:rsidRPr="00435B14">
              <w:rPr>
                <w:sz w:val="22"/>
                <w:szCs w:val="22"/>
                <w:lang w:val="en-US"/>
              </w:rPr>
              <w:t>1</w:t>
            </w:r>
          </w:p>
        </w:tc>
        <w:tc>
          <w:tcPr>
            <w:tcW w:w="649" w:type="pct"/>
            <w:tcBorders>
              <w:top w:val="single" w:sz="4" w:space="0" w:color="auto"/>
              <w:left w:val="single" w:sz="4" w:space="0" w:color="auto"/>
              <w:bottom w:val="single" w:sz="4" w:space="0" w:color="auto"/>
              <w:right w:val="single" w:sz="4" w:space="0" w:color="auto"/>
            </w:tcBorders>
            <w:vAlign w:val="center"/>
            <w:hideMark/>
          </w:tcPr>
          <w:p w14:paraId="12A0E146" w14:textId="77777777" w:rsidR="0029675B" w:rsidRPr="00435B14" w:rsidRDefault="0029675B" w:rsidP="00714070">
            <w:pPr>
              <w:pStyle w:val="formattext"/>
              <w:shd w:val="clear" w:color="auto" w:fill="FFFFFF"/>
              <w:spacing w:before="0" w:beforeAutospacing="0" w:after="0" w:afterAutospacing="0"/>
              <w:jc w:val="center"/>
              <w:textAlignment w:val="baseline"/>
              <w:rPr>
                <w:rStyle w:val="Bodytext2Exact"/>
                <w:rFonts w:eastAsia="Tahoma"/>
                <w:sz w:val="22"/>
                <w:szCs w:val="22"/>
              </w:rPr>
            </w:pPr>
            <w:r w:rsidRPr="00435B14">
              <w:rPr>
                <w:sz w:val="22"/>
                <w:szCs w:val="22"/>
              </w:rPr>
              <w:t xml:space="preserve">20 ± </w:t>
            </w:r>
            <w:r w:rsidRPr="00435B14">
              <w:rPr>
                <w:sz w:val="22"/>
                <w:szCs w:val="22"/>
                <w:lang w:val="en-US"/>
              </w:rPr>
              <w:t>1</w:t>
            </w:r>
          </w:p>
        </w:tc>
        <w:tc>
          <w:tcPr>
            <w:tcW w:w="650" w:type="pct"/>
            <w:tcBorders>
              <w:top w:val="single" w:sz="4" w:space="0" w:color="auto"/>
              <w:left w:val="single" w:sz="4" w:space="0" w:color="auto"/>
              <w:bottom w:val="single" w:sz="4" w:space="0" w:color="auto"/>
              <w:right w:val="single" w:sz="4" w:space="0" w:color="auto"/>
            </w:tcBorders>
            <w:vAlign w:val="center"/>
            <w:hideMark/>
          </w:tcPr>
          <w:p w14:paraId="40EF0416" w14:textId="77777777" w:rsidR="0029675B" w:rsidRPr="00435B14" w:rsidRDefault="0029675B" w:rsidP="00714070">
            <w:pPr>
              <w:pStyle w:val="formattext"/>
              <w:shd w:val="clear" w:color="auto" w:fill="FFFFFF"/>
              <w:spacing w:before="0" w:beforeAutospacing="0" w:after="0" w:afterAutospacing="0"/>
              <w:jc w:val="center"/>
              <w:textAlignment w:val="baseline"/>
              <w:rPr>
                <w:rStyle w:val="Bodytext2Exact"/>
                <w:rFonts w:eastAsia="Tahoma"/>
                <w:sz w:val="22"/>
                <w:szCs w:val="22"/>
              </w:rPr>
            </w:pPr>
            <w:r w:rsidRPr="00435B14">
              <w:rPr>
                <w:rStyle w:val="Bodytext2Exact"/>
                <w:rFonts w:eastAsia="Tahoma"/>
                <w:sz w:val="22"/>
                <w:szCs w:val="22"/>
              </w:rPr>
              <w:t xml:space="preserve">15 </w:t>
            </w:r>
            <w:r w:rsidRPr="00435B14">
              <w:rPr>
                <w:sz w:val="22"/>
                <w:szCs w:val="22"/>
              </w:rPr>
              <w:t>± 1</w:t>
            </w:r>
          </w:p>
        </w:tc>
        <w:tc>
          <w:tcPr>
            <w:tcW w:w="565" w:type="pct"/>
            <w:tcBorders>
              <w:top w:val="single" w:sz="4" w:space="0" w:color="auto"/>
              <w:left w:val="single" w:sz="4" w:space="0" w:color="auto"/>
              <w:bottom w:val="single" w:sz="4" w:space="0" w:color="auto"/>
              <w:right w:val="single" w:sz="4" w:space="0" w:color="auto"/>
            </w:tcBorders>
            <w:vAlign w:val="center"/>
          </w:tcPr>
          <w:p w14:paraId="2C7C88AD" w14:textId="77777777" w:rsidR="0029675B" w:rsidRPr="00435B14" w:rsidRDefault="0029675B" w:rsidP="00714070">
            <w:pPr>
              <w:pStyle w:val="formattext"/>
              <w:shd w:val="clear" w:color="auto" w:fill="FFFFFF"/>
              <w:spacing w:before="0" w:beforeAutospacing="0" w:after="0" w:afterAutospacing="0"/>
              <w:jc w:val="center"/>
              <w:textAlignment w:val="baseline"/>
              <w:rPr>
                <w:rStyle w:val="Bodytext2Exact"/>
                <w:rFonts w:eastAsia="Tahoma"/>
                <w:sz w:val="22"/>
                <w:szCs w:val="22"/>
              </w:rPr>
            </w:pPr>
            <w:r w:rsidRPr="00435B14">
              <w:rPr>
                <w:rStyle w:val="Bodytext2Exact"/>
                <w:rFonts w:eastAsia="Tahoma"/>
                <w:sz w:val="22"/>
                <w:szCs w:val="22"/>
              </w:rPr>
              <w:t xml:space="preserve">32 </w:t>
            </w:r>
            <w:r w:rsidRPr="00435B14">
              <w:rPr>
                <w:sz w:val="22"/>
                <w:szCs w:val="22"/>
              </w:rPr>
              <w:t>± 1</w:t>
            </w:r>
          </w:p>
        </w:tc>
        <w:tc>
          <w:tcPr>
            <w:tcW w:w="698" w:type="pct"/>
            <w:tcBorders>
              <w:top w:val="single" w:sz="4" w:space="0" w:color="auto"/>
              <w:left w:val="single" w:sz="4" w:space="0" w:color="auto"/>
              <w:bottom w:val="single" w:sz="4" w:space="0" w:color="auto"/>
              <w:right w:val="single" w:sz="4" w:space="0" w:color="auto"/>
            </w:tcBorders>
            <w:vAlign w:val="center"/>
          </w:tcPr>
          <w:p w14:paraId="40940FAB" w14:textId="77777777" w:rsidR="0029675B" w:rsidRPr="00435B14" w:rsidRDefault="0029675B" w:rsidP="00714070">
            <w:pPr>
              <w:pStyle w:val="formattext"/>
              <w:shd w:val="clear" w:color="auto" w:fill="FFFFFF"/>
              <w:spacing w:before="0" w:beforeAutospacing="0" w:after="0" w:afterAutospacing="0"/>
              <w:jc w:val="center"/>
              <w:textAlignment w:val="baseline"/>
              <w:rPr>
                <w:rStyle w:val="Bodytext2Exact"/>
                <w:rFonts w:eastAsia="Tahoma"/>
                <w:sz w:val="22"/>
                <w:szCs w:val="22"/>
              </w:rPr>
            </w:pPr>
            <w:r w:rsidRPr="00435B14">
              <w:rPr>
                <w:rStyle w:val="Bodytext2Exact"/>
                <w:rFonts w:eastAsia="Tahoma"/>
                <w:sz w:val="22"/>
                <w:szCs w:val="22"/>
              </w:rPr>
              <w:t>ГОСТ 20851.2</w:t>
            </w:r>
          </w:p>
        </w:tc>
      </w:tr>
      <w:tr w:rsidR="0029675B" w:rsidRPr="00435B14" w14:paraId="6A4CF3CB" w14:textId="77777777" w:rsidTr="00714070">
        <w:trPr>
          <w:trHeight w:val="454"/>
        </w:trPr>
        <w:tc>
          <w:tcPr>
            <w:tcW w:w="1038" w:type="pct"/>
            <w:tcBorders>
              <w:top w:val="single" w:sz="4" w:space="0" w:color="auto"/>
              <w:left w:val="single" w:sz="4" w:space="0" w:color="auto"/>
              <w:bottom w:val="single" w:sz="4" w:space="0" w:color="auto"/>
              <w:right w:val="single" w:sz="4" w:space="0" w:color="auto"/>
            </w:tcBorders>
            <w:hideMark/>
          </w:tcPr>
          <w:p w14:paraId="6015E653" w14:textId="77777777" w:rsidR="0029675B" w:rsidRPr="00435B14" w:rsidRDefault="0029675B" w:rsidP="00714070">
            <w:pPr>
              <w:jc w:val="left"/>
              <w:rPr>
                <w:sz w:val="22"/>
                <w:szCs w:val="22"/>
                <w:lang w:val="kk-KZ"/>
              </w:rPr>
            </w:pPr>
            <w:r w:rsidRPr="00435B14">
              <w:rPr>
                <w:sz w:val="22"/>
                <w:szCs w:val="22"/>
              </w:rPr>
              <w:t>4. Массовая доля калия в пересчете на К</w:t>
            </w:r>
            <w:r w:rsidRPr="00435B14">
              <w:rPr>
                <w:sz w:val="22"/>
                <w:szCs w:val="22"/>
                <w:vertAlign w:val="subscript"/>
              </w:rPr>
              <w:t>2</w:t>
            </w:r>
            <w:r w:rsidRPr="00435B14">
              <w:rPr>
                <w:sz w:val="22"/>
                <w:szCs w:val="22"/>
              </w:rPr>
              <w:t>О</w:t>
            </w:r>
            <w:r w:rsidRPr="00435B14">
              <w:rPr>
                <w:sz w:val="22"/>
                <w:szCs w:val="22"/>
                <w:vertAlign w:val="subscript"/>
              </w:rPr>
              <w:t>,</w:t>
            </w:r>
            <w:r w:rsidRPr="00435B14">
              <w:rPr>
                <w:sz w:val="22"/>
                <w:szCs w:val="22"/>
                <w:vertAlign w:val="subscript"/>
                <w:lang w:val="kk-KZ"/>
              </w:rPr>
              <w:t xml:space="preserve"> </w:t>
            </w:r>
            <w:r w:rsidRPr="00435B14">
              <w:rPr>
                <w:sz w:val="22"/>
                <w:szCs w:val="22"/>
              </w:rPr>
              <w:t>%</w:t>
            </w:r>
          </w:p>
        </w:tc>
        <w:tc>
          <w:tcPr>
            <w:tcW w:w="688" w:type="pct"/>
            <w:tcBorders>
              <w:top w:val="single" w:sz="4" w:space="0" w:color="auto"/>
              <w:left w:val="single" w:sz="4" w:space="0" w:color="auto"/>
              <w:bottom w:val="single" w:sz="4" w:space="0" w:color="auto"/>
              <w:right w:val="single" w:sz="4" w:space="0" w:color="auto"/>
            </w:tcBorders>
            <w:vAlign w:val="center"/>
            <w:hideMark/>
          </w:tcPr>
          <w:p w14:paraId="4331F118" w14:textId="77777777" w:rsidR="0029675B" w:rsidRPr="00435B14" w:rsidRDefault="0029675B" w:rsidP="00714070">
            <w:pPr>
              <w:jc w:val="center"/>
              <w:rPr>
                <w:sz w:val="22"/>
                <w:szCs w:val="22"/>
              </w:rPr>
            </w:pPr>
            <w:r w:rsidRPr="00435B14">
              <w:rPr>
                <w:rStyle w:val="Bodytext2Exact"/>
                <w:rFonts w:eastAsia="Tahoma"/>
                <w:sz w:val="22"/>
                <w:szCs w:val="22"/>
              </w:rPr>
              <w:t xml:space="preserve">15 </w:t>
            </w:r>
            <w:r w:rsidRPr="00435B14">
              <w:rPr>
                <w:sz w:val="22"/>
                <w:szCs w:val="22"/>
              </w:rPr>
              <w:t>± 1</w:t>
            </w:r>
          </w:p>
        </w:tc>
        <w:tc>
          <w:tcPr>
            <w:tcW w:w="712" w:type="pct"/>
            <w:tcBorders>
              <w:top w:val="single" w:sz="4" w:space="0" w:color="auto"/>
              <w:left w:val="single" w:sz="4" w:space="0" w:color="auto"/>
              <w:bottom w:val="single" w:sz="4" w:space="0" w:color="auto"/>
              <w:right w:val="single" w:sz="4" w:space="0" w:color="auto"/>
            </w:tcBorders>
            <w:vAlign w:val="center"/>
            <w:hideMark/>
          </w:tcPr>
          <w:p w14:paraId="6DFAF19E" w14:textId="77777777" w:rsidR="0029675B" w:rsidRPr="00435B14" w:rsidRDefault="0029675B" w:rsidP="00714070">
            <w:pPr>
              <w:jc w:val="center"/>
              <w:rPr>
                <w:sz w:val="22"/>
                <w:szCs w:val="22"/>
              </w:rPr>
            </w:pPr>
            <w:r w:rsidRPr="00435B14">
              <w:rPr>
                <w:sz w:val="22"/>
                <w:szCs w:val="22"/>
              </w:rPr>
              <w:t xml:space="preserve">19 ± </w:t>
            </w:r>
            <w:r w:rsidRPr="00435B14">
              <w:rPr>
                <w:sz w:val="22"/>
                <w:szCs w:val="22"/>
                <w:lang w:val="en-US"/>
              </w:rPr>
              <w:t>1</w:t>
            </w:r>
          </w:p>
        </w:tc>
        <w:tc>
          <w:tcPr>
            <w:tcW w:w="649" w:type="pct"/>
            <w:tcBorders>
              <w:top w:val="single" w:sz="4" w:space="0" w:color="auto"/>
              <w:left w:val="single" w:sz="4" w:space="0" w:color="auto"/>
              <w:bottom w:val="single" w:sz="4" w:space="0" w:color="auto"/>
              <w:right w:val="single" w:sz="4" w:space="0" w:color="auto"/>
            </w:tcBorders>
            <w:vAlign w:val="center"/>
            <w:hideMark/>
          </w:tcPr>
          <w:p w14:paraId="4F143AAD" w14:textId="77777777" w:rsidR="0029675B" w:rsidRPr="00435B14" w:rsidRDefault="0029675B" w:rsidP="00714070">
            <w:pPr>
              <w:jc w:val="center"/>
              <w:rPr>
                <w:sz w:val="22"/>
                <w:szCs w:val="22"/>
              </w:rPr>
            </w:pPr>
            <w:r w:rsidRPr="00435B14">
              <w:rPr>
                <w:sz w:val="22"/>
                <w:szCs w:val="22"/>
              </w:rPr>
              <w:t xml:space="preserve">30 ± </w:t>
            </w:r>
            <w:r w:rsidRPr="00435B14">
              <w:rPr>
                <w:sz w:val="22"/>
                <w:szCs w:val="22"/>
                <w:lang w:val="en-US"/>
              </w:rPr>
              <w:t>1</w:t>
            </w:r>
          </w:p>
        </w:tc>
        <w:tc>
          <w:tcPr>
            <w:tcW w:w="650" w:type="pct"/>
            <w:tcBorders>
              <w:top w:val="single" w:sz="4" w:space="0" w:color="auto"/>
              <w:left w:val="single" w:sz="4" w:space="0" w:color="auto"/>
              <w:bottom w:val="single" w:sz="4" w:space="0" w:color="auto"/>
              <w:right w:val="single" w:sz="4" w:space="0" w:color="auto"/>
            </w:tcBorders>
            <w:vAlign w:val="center"/>
            <w:hideMark/>
          </w:tcPr>
          <w:p w14:paraId="561BD77D" w14:textId="77777777" w:rsidR="0029675B" w:rsidRPr="00435B14" w:rsidRDefault="0029675B" w:rsidP="00714070">
            <w:pPr>
              <w:jc w:val="center"/>
              <w:rPr>
                <w:sz w:val="22"/>
                <w:szCs w:val="22"/>
              </w:rPr>
            </w:pPr>
            <w:r w:rsidRPr="00435B14">
              <w:rPr>
                <w:rStyle w:val="Bodytext2Exact"/>
                <w:rFonts w:eastAsia="Tahoma"/>
                <w:sz w:val="22"/>
                <w:szCs w:val="22"/>
              </w:rPr>
              <w:t xml:space="preserve">30 </w:t>
            </w:r>
            <w:r w:rsidRPr="00435B14">
              <w:rPr>
                <w:sz w:val="22"/>
                <w:szCs w:val="22"/>
              </w:rPr>
              <w:t>± 1</w:t>
            </w:r>
          </w:p>
        </w:tc>
        <w:tc>
          <w:tcPr>
            <w:tcW w:w="565" w:type="pct"/>
            <w:tcBorders>
              <w:top w:val="single" w:sz="4" w:space="0" w:color="auto"/>
              <w:left w:val="single" w:sz="4" w:space="0" w:color="auto"/>
              <w:bottom w:val="single" w:sz="4" w:space="0" w:color="auto"/>
              <w:right w:val="single" w:sz="4" w:space="0" w:color="auto"/>
            </w:tcBorders>
            <w:vAlign w:val="center"/>
          </w:tcPr>
          <w:p w14:paraId="0526ABAF" w14:textId="77777777" w:rsidR="0029675B" w:rsidRPr="00435B14" w:rsidRDefault="0029675B" w:rsidP="00714070">
            <w:pPr>
              <w:jc w:val="center"/>
              <w:rPr>
                <w:sz w:val="22"/>
                <w:szCs w:val="22"/>
              </w:rPr>
            </w:pPr>
            <w:r w:rsidRPr="00435B14">
              <w:rPr>
                <w:rStyle w:val="Bodytext2Exact"/>
                <w:rFonts w:eastAsia="Tahoma"/>
                <w:sz w:val="22"/>
                <w:szCs w:val="22"/>
              </w:rPr>
              <w:t xml:space="preserve">16 </w:t>
            </w:r>
            <w:r w:rsidRPr="00435B14">
              <w:rPr>
                <w:sz w:val="22"/>
                <w:szCs w:val="22"/>
              </w:rPr>
              <w:t>± 1</w:t>
            </w:r>
          </w:p>
        </w:tc>
        <w:tc>
          <w:tcPr>
            <w:tcW w:w="698" w:type="pct"/>
            <w:tcBorders>
              <w:top w:val="single" w:sz="4" w:space="0" w:color="auto"/>
              <w:left w:val="single" w:sz="4" w:space="0" w:color="auto"/>
              <w:bottom w:val="single" w:sz="4" w:space="0" w:color="auto"/>
              <w:right w:val="single" w:sz="4" w:space="0" w:color="auto"/>
            </w:tcBorders>
            <w:vAlign w:val="center"/>
          </w:tcPr>
          <w:p w14:paraId="379500D0" w14:textId="77777777" w:rsidR="0029675B" w:rsidRPr="00704088" w:rsidRDefault="0029675B" w:rsidP="00714070">
            <w:pPr>
              <w:pStyle w:val="formattext"/>
              <w:shd w:val="clear" w:color="auto" w:fill="FFFFFF"/>
              <w:spacing w:before="0" w:beforeAutospacing="0" w:after="0" w:afterAutospacing="0"/>
              <w:jc w:val="center"/>
              <w:textAlignment w:val="baseline"/>
              <w:rPr>
                <w:rFonts w:eastAsia="Tahoma"/>
                <w:color w:val="000000"/>
                <w:sz w:val="22"/>
                <w:szCs w:val="22"/>
                <w:lang w:bidi="ru-RU"/>
              </w:rPr>
            </w:pPr>
            <w:r w:rsidRPr="00435B14">
              <w:rPr>
                <w:rStyle w:val="Bodytext2Exact"/>
                <w:rFonts w:eastAsia="Tahoma"/>
                <w:sz w:val="22"/>
                <w:szCs w:val="22"/>
              </w:rPr>
              <w:t>ГОСТ 20851.3</w:t>
            </w:r>
          </w:p>
        </w:tc>
      </w:tr>
      <w:tr w:rsidR="0029675B" w:rsidRPr="00435B14" w14:paraId="66436EE5" w14:textId="77777777" w:rsidTr="00714070">
        <w:trPr>
          <w:trHeight w:val="454"/>
        </w:trPr>
        <w:tc>
          <w:tcPr>
            <w:tcW w:w="1038" w:type="pct"/>
            <w:tcBorders>
              <w:top w:val="single" w:sz="4" w:space="0" w:color="auto"/>
              <w:left w:val="single" w:sz="4" w:space="0" w:color="auto"/>
              <w:bottom w:val="nil"/>
              <w:right w:val="single" w:sz="4" w:space="0" w:color="auto"/>
            </w:tcBorders>
            <w:hideMark/>
          </w:tcPr>
          <w:p w14:paraId="2531907C" w14:textId="77777777" w:rsidR="0029675B" w:rsidRPr="00435B14" w:rsidRDefault="0029675B" w:rsidP="00714070">
            <w:pPr>
              <w:jc w:val="left"/>
              <w:rPr>
                <w:sz w:val="22"/>
                <w:szCs w:val="22"/>
              </w:rPr>
            </w:pPr>
            <w:r w:rsidRPr="00435B14">
              <w:rPr>
                <w:sz w:val="22"/>
                <w:szCs w:val="22"/>
              </w:rPr>
              <w:t xml:space="preserve">5. Массовая доля сульфатной серы, в пересчете на </w:t>
            </w:r>
            <w:r w:rsidRPr="00435B14">
              <w:rPr>
                <w:sz w:val="22"/>
                <w:szCs w:val="22"/>
              </w:rPr>
              <w:lastRenderedPageBreak/>
              <w:t>серу (</w:t>
            </w:r>
            <w:r w:rsidRPr="00435B14">
              <w:rPr>
                <w:sz w:val="22"/>
                <w:szCs w:val="22"/>
                <w:lang w:val="en-US"/>
              </w:rPr>
              <w:t>S</w:t>
            </w:r>
            <w:r w:rsidRPr="00435B14">
              <w:rPr>
                <w:sz w:val="22"/>
                <w:szCs w:val="22"/>
              </w:rPr>
              <w:t>), %, не менее</w:t>
            </w:r>
          </w:p>
        </w:tc>
        <w:tc>
          <w:tcPr>
            <w:tcW w:w="688" w:type="pct"/>
            <w:tcBorders>
              <w:top w:val="single" w:sz="4" w:space="0" w:color="auto"/>
              <w:left w:val="single" w:sz="4" w:space="0" w:color="auto"/>
              <w:bottom w:val="nil"/>
              <w:right w:val="single" w:sz="4" w:space="0" w:color="auto"/>
            </w:tcBorders>
            <w:vAlign w:val="center"/>
            <w:hideMark/>
          </w:tcPr>
          <w:p w14:paraId="7980A170" w14:textId="77777777" w:rsidR="0029675B" w:rsidRPr="00435B14" w:rsidRDefault="0029675B" w:rsidP="00714070">
            <w:pPr>
              <w:jc w:val="center"/>
              <w:rPr>
                <w:sz w:val="22"/>
                <w:szCs w:val="22"/>
              </w:rPr>
            </w:pPr>
            <w:r w:rsidRPr="00435B14">
              <w:rPr>
                <w:sz w:val="22"/>
                <w:szCs w:val="22"/>
              </w:rPr>
              <w:lastRenderedPageBreak/>
              <w:t>10,0</w:t>
            </w:r>
          </w:p>
        </w:tc>
        <w:tc>
          <w:tcPr>
            <w:tcW w:w="712" w:type="pct"/>
            <w:tcBorders>
              <w:top w:val="single" w:sz="4" w:space="0" w:color="auto"/>
              <w:left w:val="single" w:sz="4" w:space="0" w:color="auto"/>
              <w:bottom w:val="nil"/>
              <w:right w:val="single" w:sz="4" w:space="0" w:color="auto"/>
            </w:tcBorders>
            <w:vAlign w:val="center"/>
            <w:hideMark/>
          </w:tcPr>
          <w:p w14:paraId="56BE2EF6" w14:textId="77777777" w:rsidR="0029675B" w:rsidRPr="00435B14" w:rsidRDefault="0029675B" w:rsidP="00714070">
            <w:pPr>
              <w:jc w:val="center"/>
              <w:rPr>
                <w:sz w:val="22"/>
                <w:szCs w:val="22"/>
              </w:rPr>
            </w:pPr>
            <w:r w:rsidRPr="00435B14">
              <w:rPr>
                <w:sz w:val="22"/>
                <w:szCs w:val="22"/>
              </w:rPr>
              <w:t>6,0</w:t>
            </w:r>
          </w:p>
        </w:tc>
        <w:tc>
          <w:tcPr>
            <w:tcW w:w="649" w:type="pct"/>
            <w:tcBorders>
              <w:top w:val="single" w:sz="4" w:space="0" w:color="auto"/>
              <w:left w:val="single" w:sz="4" w:space="0" w:color="auto"/>
              <w:bottom w:val="nil"/>
              <w:right w:val="single" w:sz="4" w:space="0" w:color="auto"/>
            </w:tcBorders>
            <w:vAlign w:val="center"/>
            <w:hideMark/>
          </w:tcPr>
          <w:p w14:paraId="591C7526" w14:textId="77777777" w:rsidR="0029675B" w:rsidRPr="00435B14" w:rsidRDefault="0029675B" w:rsidP="00714070">
            <w:pPr>
              <w:jc w:val="center"/>
              <w:rPr>
                <w:sz w:val="22"/>
                <w:szCs w:val="22"/>
              </w:rPr>
            </w:pPr>
            <w:r w:rsidRPr="00435B14">
              <w:rPr>
                <w:sz w:val="22"/>
                <w:szCs w:val="22"/>
              </w:rPr>
              <w:t>2,0</w:t>
            </w:r>
          </w:p>
        </w:tc>
        <w:tc>
          <w:tcPr>
            <w:tcW w:w="650" w:type="pct"/>
            <w:tcBorders>
              <w:top w:val="single" w:sz="4" w:space="0" w:color="auto"/>
              <w:left w:val="single" w:sz="4" w:space="0" w:color="auto"/>
              <w:bottom w:val="nil"/>
              <w:right w:val="single" w:sz="4" w:space="0" w:color="auto"/>
            </w:tcBorders>
            <w:vAlign w:val="center"/>
            <w:hideMark/>
          </w:tcPr>
          <w:p w14:paraId="33C70E38" w14:textId="77777777" w:rsidR="0029675B" w:rsidRPr="00435B14" w:rsidRDefault="0029675B" w:rsidP="00714070">
            <w:pPr>
              <w:jc w:val="center"/>
              <w:rPr>
                <w:sz w:val="22"/>
                <w:szCs w:val="22"/>
              </w:rPr>
            </w:pPr>
            <w:r w:rsidRPr="00435B14">
              <w:rPr>
                <w:sz w:val="22"/>
                <w:szCs w:val="22"/>
              </w:rPr>
              <w:t>5,0</w:t>
            </w:r>
          </w:p>
        </w:tc>
        <w:tc>
          <w:tcPr>
            <w:tcW w:w="565" w:type="pct"/>
            <w:tcBorders>
              <w:top w:val="single" w:sz="4" w:space="0" w:color="auto"/>
              <w:left w:val="single" w:sz="4" w:space="0" w:color="auto"/>
              <w:bottom w:val="nil"/>
              <w:right w:val="single" w:sz="4" w:space="0" w:color="auto"/>
            </w:tcBorders>
            <w:vAlign w:val="center"/>
          </w:tcPr>
          <w:p w14:paraId="767944E5" w14:textId="472741B3" w:rsidR="0029675B" w:rsidRPr="00435B14" w:rsidRDefault="008E386A" w:rsidP="00714070">
            <w:pPr>
              <w:jc w:val="center"/>
              <w:rPr>
                <w:sz w:val="22"/>
                <w:szCs w:val="22"/>
              </w:rPr>
            </w:pPr>
            <w:r>
              <w:rPr>
                <w:sz w:val="22"/>
                <w:szCs w:val="22"/>
              </w:rPr>
              <w:t xml:space="preserve">– </w:t>
            </w:r>
          </w:p>
        </w:tc>
        <w:tc>
          <w:tcPr>
            <w:tcW w:w="698" w:type="pct"/>
            <w:tcBorders>
              <w:top w:val="single" w:sz="4" w:space="0" w:color="auto"/>
              <w:left w:val="single" w:sz="4" w:space="0" w:color="auto"/>
              <w:bottom w:val="nil"/>
              <w:right w:val="single" w:sz="4" w:space="0" w:color="auto"/>
            </w:tcBorders>
            <w:vAlign w:val="center"/>
          </w:tcPr>
          <w:p w14:paraId="2554FB21" w14:textId="77777777" w:rsidR="0029675B" w:rsidRPr="00435B14" w:rsidRDefault="0029675B" w:rsidP="00714070">
            <w:pPr>
              <w:jc w:val="center"/>
              <w:rPr>
                <w:sz w:val="22"/>
                <w:szCs w:val="22"/>
              </w:rPr>
            </w:pPr>
            <w:r w:rsidRPr="00435B14">
              <w:rPr>
                <w:sz w:val="22"/>
                <w:szCs w:val="22"/>
              </w:rPr>
              <w:t>6.8</w:t>
            </w:r>
          </w:p>
          <w:p w14:paraId="4832F73B" w14:textId="77777777" w:rsidR="0029675B" w:rsidRPr="00435B14" w:rsidRDefault="0029675B" w:rsidP="00714070">
            <w:pPr>
              <w:jc w:val="center"/>
              <w:rPr>
                <w:sz w:val="22"/>
                <w:szCs w:val="22"/>
              </w:rPr>
            </w:pPr>
            <w:r w:rsidRPr="00435B14">
              <w:rPr>
                <w:sz w:val="22"/>
                <w:szCs w:val="22"/>
              </w:rPr>
              <w:t xml:space="preserve">настоящего стандарта  </w:t>
            </w:r>
          </w:p>
        </w:tc>
      </w:tr>
    </w:tbl>
    <w:p w14:paraId="326932FD" w14:textId="27E13E3C" w:rsidR="0014043E" w:rsidRPr="0029675B" w:rsidRDefault="0029675B" w:rsidP="0029675B">
      <w:pPr>
        <w:jc w:val="center"/>
        <w:rPr>
          <w:i/>
          <w:sz w:val="24"/>
        </w:rPr>
      </w:pPr>
      <w:r w:rsidRPr="0029675B">
        <w:rPr>
          <w:i/>
          <w:sz w:val="24"/>
        </w:rPr>
        <w:t xml:space="preserve">Окончание таблицы </w:t>
      </w:r>
      <w:r w:rsidR="0014043E" w:rsidRPr="0029675B">
        <w:rPr>
          <w:i/>
          <w:sz w:val="24"/>
        </w:rPr>
        <w:t>1</w:t>
      </w:r>
    </w:p>
    <w:tbl>
      <w:tblPr>
        <w:tblStyle w:val="aa"/>
        <w:tblW w:w="5155" w:type="pct"/>
        <w:tblLayout w:type="fixed"/>
        <w:tblLook w:val="04A0" w:firstRow="1" w:lastRow="0" w:firstColumn="1" w:lastColumn="0" w:noHBand="0" w:noVBand="1"/>
      </w:tblPr>
      <w:tblGrid>
        <w:gridCol w:w="1980"/>
        <w:gridCol w:w="1416"/>
        <w:gridCol w:w="1272"/>
        <w:gridCol w:w="1276"/>
        <w:gridCol w:w="1277"/>
        <w:gridCol w:w="1137"/>
        <w:gridCol w:w="1276"/>
      </w:tblGrid>
      <w:tr w:rsidR="0029675B" w:rsidRPr="00435B14" w14:paraId="5980EDD4" w14:textId="77777777" w:rsidTr="008E386A">
        <w:trPr>
          <w:trHeight w:val="346"/>
        </w:trPr>
        <w:tc>
          <w:tcPr>
            <w:tcW w:w="1028" w:type="pct"/>
            <w:vMerge w:val="restart"/>
            <w:tcBorders>
              <w:top w:val="single" w:sz="4" w:space="0" w:color="auto"/>
              <w:left w:val="single" w:sz="4" w:space="0" w:color="auto"/>
              <w:bottom w:val="single" w:sz="4" w:space="0" w:color="auto"/>
              <w:right w:val="single" w:sz="4" w:space="0" w:color="auto"/>
            </w:tcBorders>
            <w:vAlign w:val="center"/>
          </w:tcPr>
          <w:p w14:paraId="0E0F5E77" w14:textId="77777777" w:rsidR="0014043E" w:rsidRPr="00435B14" w:rsidRDefault="0014043E" w:rsidP="00714070">
            <w:pPr>
              <w:jc w:val="center"/>
              <w:rPr>
                <w:sz w:val="22"/>
                <w:szCs w:val="22"/>
              </w:rPr>
            </w:pPr>
            <w:r w:rsidRPr="00435B14">
              <w:rPr>
                <w:sz w:val="22"/>
                <w:szCs w:val="22"/>
              </w:rPr>
              <w:t xml:space="preserve">Наименование </w:t>
            </w:r>
          </w:p>
          <w:p w14:paraId="7EA7B78B" w14:textId="77777777" w:rsidR="0014043E" w:rsidRPr="00435B14" w:rsidRDefault="0014043E" w:rsidP="00714070">
            <w:pPr>
              <w:jc w:val="center"/>
              <w:rPr>
                <w:sz w:val="22"/>
                <w:szCs w:val="22"/>
              </w:rPr>
            </w:pPr>
            <w:r w:rsidRPr="00435B14">
              <w:rPr>
                <w:sz w:val="22"/>
                <w:szCs w:val="22"/>
              </w:rPr>
              <w:t>показателей</w:t>
            </w:r>
          </w:p>
        </w:tc>
        <w:tc>
          <w:tcPr>
            <w:tcW w:w="3310" w:type="pct"/>
            <w:gridSpan w:val="5"/>
            <w:tcBorders>
              <w:top w:val="single" w:sz="4" w:space="0" w:color="auto"/>
              <w:left w:val="single" w:sz="4" w:space="0" w:color="auto"/>
              <w:bottom w:val="single" w:sz="4" w:space="0" w:color="auto"/>
              <w:right w:val="single" w:sz="4" w:space="0" w:color="auto"/>
            </w:tcBorders>
            <w:vAlign w:val="center"/>
            <w:hideMark/>
          </w:tcPr>
          <w:p w14:paraId="49F82916" w14:textId="619BAAF1" w:rsidR="0014043E" w:rsidRPr="00435B14" w:rsidRDefault="0014043E" w:rsidP="00704088">
            <w:pPr>
              <w:jc w:val="center"/>
              <w:rPr>
                <w:sz w:val="22"/>
                <w:szCs w:val="22"/>
              </w:rPr>
            </w:pPr>
            <w:r w:rsidRPr="00435B14">
              <w:rPr>
                <w:sz w:val="22"/>
                <w:szCs w:val="22"/>
              </w:rPr>
              <w:t>Норма для марки</w:t>
            </w:r>
          </w:p>
          <w:p w14:paraId="504D0510" w14:textId="77777777" w:rsidR="0014043E" w:rsidRPr="00435B14" w:rsidRDefault="0014043E" w:rsidP="00714070">
            <w:pPr>
              <w:jc w:val="center"/>
              <w:rPr>
                <w:sz w:val="22"/>
                <w:szCs w:val="22"/>
              </w:rPr>
            </w:pPr>
          </w:p>
        </w:tc>
        <w:tc>
          <w:tcPr>
            <w:tcW w:w="662" w:type="pct"/>
            <w:vMerge w:val="restart"/>
            <w:tcBorders>
              <w:top w:val="single" w:sz="4" w:space="0" w:color="auto"/>
              <w:left w:val="single" w:sz="4" w:space="0" w:color="auto"/>
              <w:right w:val="single" w:sz="4" w:space="0" w:color="auto"/>
            </w:tcBorders>
            <w:vAlign w:val="center"/>
          </w:tcPr>
          <w:p w14:paraId="35C82003" w14:textId="77777777" w:rsidR="0014043E" w:rsidRPr="00435B14" w:rsidRDefault="0014043E" w:rsidP="00714070">
            <w:pPr>
              <w:jc w:val="center"/>
              <w:rPr>
                <w:sz w:val="22"/>
                <w:szCs w:val="22"/>
              </w:rPr>
            </w:pPr>
            <w:r w:rsidRPr="00435B14">
              <w:rPr>
                <w:sz w:val="22"/>
                <w:szCs w:val="22"/>
              </w:rPr>
              <w:t>Методы испытаний</w:t>
            </w:r>
          </w:p>
        </w:tc>
      </w:tr>
      <w:tr w:rsidR="0029675B" w:rsidRPr="00435B14" w14:paraId="6333B539" w14:textId="77777777" w:rsidTr="008E386A">
        <w:trPr>
          <w:trHeight w:val="657"/>
        </w:trPr>
        <w:tc>
          <w:tcPr>
            <w:tcW w:w="1028" w:type="pct"/>
            <w:vMerge/>
            <w:tcBorders>
              <w:left w:val="single" w:sz="4" w:space="0" w:color="auto"/>
              <w:bottom w:val="double" w:sz="4" w:space="0" w:color="auto"/>
              <w:right w:val="single" w:sz="4" w:space="0" w:color="auto"/>
            </w:tcBorders>
            <w:vAlign w:val="center"/>
            <w:hideMark/>
          </w:tcPr>
          <w:p w14:paraId="4230B695" w14:textId="77777777" w:rsidR="00435B14" w:rsidRPr="00435B14" w:rsidRDefault="00435B14" w:rsidP="00435B14">
            <w:pPr>
              <w:jc w:val="left"/>
              <w:rPr>
                <w:sz w:val="22"/>
                <w:szCs w:val="22"/>
              </w:rPr>
            </w:pPr>
          </w:p>
        </w:tc>
        <w:tc>
          <w:tcPr>
            <w:tcW w:w="735" w:type="pct"/>
            <w:tcBorders>
              <w:top w:val="single" w:sz="4" w:space="0" w:color="auto"/>
              <w:left w:val="single" w:sz="4" w:space="0" w:color="auto"/>
              <w:bottom w:val="double" w:sz="4" w:space="0" w:color="auto"/>
              <w:right w:val="single" w:sz="4" w:space="0" w:color="auto"/>
            </w:tcBorders>
            <w:hideMark/>
          </w:tcPr>
          <w:p w14:paraId="66898EAE" w14:textId="698A5D2E" w:rsidR="00435B14" w:rsidRPr="00435B14" w:rsidRDefault="00435B14" w:rsidP="00435B14">
            <w:pPr>
              <w:jc w:val="center"/>
              <w:rPr>
                <w:sz w:val="22"/>
                <w:szCs w:val="22"/>
              </w:rPr>
            </w:pPr>
            <w:r w:rsidRPr="00435B14">
              <w:rPr>
                <w:sz w:val="22"/>
                <w:szCs w:val="22"/>
                <w:lang w:val="en-US"/>
              </w:rPr>
              <w:t>NP</w:t>
            </w:r>
            <w:r w:rsidRPr="00435B14">
              <w:rPr>
                <w:sz w:val="22"/>
                <w:szCs w:val="22"/>
              </w:rPr>
              <w:t>К</w:t>
            </w:r>
            <w:r w:rsidRPr="00435B14">
              <w:rPr>
                <w:sz w:val="22"/>
                <w:szCs w:val="22"/>
                <w:lang w:val="en-US"/>
              </w:rPr>
              <w:t>(S) 15:15:15(10)</w:t>
            </w:r>
          </w:p>
        </w:tc>
        <w:tc>
          <w:tcPr>
            <w:tcW w:w="660" w:type="pct"/>
            <w:tcBorders>
              <w:top w:val="single" w:sz="4" w:space="0" w:color="auto"/>
              <w:left w:val="single" w:sz="4" w:space="0" w:color="auto"/>
              <w:bottom w:val="double" w:sz="4" w:space="0" w:color="auto"/>
              <w:right w:val="single" w:sz="4" w:space="0" w:color="auto"/>
            </w:tcBorders>
            <w:hideMark/>
          </w:tcPr>
          <w:p w14:paraId="44453838" w14:textId="472FB97F" w:rsidR="00435B14" w:rsidRPr="00435B14" w:rsidRDefault="00435B14" w:rsidP="00435B14">
            <w:pPr>
              <w:jc w:val="center"/>
              <w:rPr>
                <w:sz w:val="22"/>
                <w:szCs w:val="22"/>
              </w:rPr>
            </w:pPr>
            <w:r w:rsidRPr="00435B14">
              <w:rPr>
                <w:sz w:val="22"/>
                <w:szCs w:val="22"/>
                <w:lang w:val="en-US"/>
              </w:rPr>
              <w:t>NP</w:t>
            </w:r>
            <w:r w:rsidRPr="00435B14">
              <w:rPr>
                <w:sz w:val="22"/>
                <w:szCs w:val="22"/>
              </w:rPr>
              <w:t>К</w:t>
            </w:r>
            <w:r w:rsidRPr="00435B14">
              <w:rPr>
                <w:sz w:val="22"/>
                <w:szCs w:val="22"/>
                <w:lang w:val="en-US"/>
              </w:rPr>
              <w:t>(S) 13:19:19(6)</w:t>
            </w:r>
          </w:p>
        </w:tc>
        <w:tc>
          <w:tcPr>
            <w:tcW w:w="662" w:type="pct"/>
            <w:tcBorders>
              <w:top w:val="single" w:sz="4" w:space="0" w:color="auto"/>
              <w:left w:val="single" w:sz="4" w:space="0" w:color="auto"/>
              <w:bottom w:val="double" w:sz="4" w:space="0" w:color="auto"/>
              <w:right w:val="single" w:sz="4" w:space="0" w:color="auto"/>
            </w:tcBorders>
            <w:hideMark/>
          </w:tcPr>
          <w:p w14:paraId="145D2A02" w14:textId="5A28B03F" w:rsidR="00435B14" w:rsidRPr="00435B14" w:rsidRDefault="00435B14" w:rsidP="00435B14">
            <w:pPr>
              <w:jc w:val="center"/>
              <w:rPr>
                <w:sz w:val="22"/>
                <w:szCs w:val="22"/>
              </w:rPr>
            </w:pPr>
            <w:r w:rsidRPr="00435B14">
              <w:rPr>
                <w:sz w:val="22"/>
                <w:szCs w:val="22"/>
                <w:lang w:val="en-US"/>
              </w:rPr>
              <w:t>NP</w:t>
            </w:r>
            <w:r w:rsidRPr="00435B14">
              <w:rPr>
                <w:sz w:val="22"/>
                <w:szCs w:val="22"/>
              </w:rPr>
              <w:t>К(</w:t>
            </w:r>
            <w:r w:rsidRPr="00435B14">
              <w:rPr>
                <w:sz w:val="22"/>
                <w:szCs w:val="22"/>
                <w:lang w:val="en-US"/>
              </w:rPr>
              <w:t>S</w:t>
            </w:r>
            <w:r w:rsidRPr="00435B14">
              <w:rPr>
                <w:sz w:val="22"/>
                <w:szCs w:val="22"/>
              </w:rPr>
              <w:t>) 8:20:30(2)</w:t>
            </w:r>
          </w:p>
        </w:tc>
        <w:tc>
          <w:tcPr>
            <w:tcW w:w="663" w:type="pct"/>
            <w:tcBorders>
              <w:top w:val="single" w:sz="4" w:space="0" w:color="auto"/>
              <w:left w:val="single" w:sz="4" w:space="0" w:color="auto"/>
              <w:bottom w:val="double" w:sz="4" w:space="0" w:color="auto"/>
              <w:right w:val="single" w:sz="4" w:space="0" w:color="auto"/>
            </w:tcBorders>
          </w:tcPr>
          <w:p w14:paraId="7BC6EA97" w14:textId="6810E15B" w:rsidR="00435B14" w:rsidRPr="00435B14" w:rsidRDefault="00435B14" w:rsidP="00435B14">
            <w:pPr>
              <w:jc w:val="center"/>
              <w:rPr>
                <w:sz w:val="22"/>
                <w:szCs w:val="22"/>
              </w:rPr>
            </w:pPr>
            <w:r w:rsidRPr="00435B14">
              <w:rPr>
                <w:sz w:val="22"/>
                <w:szCs w:val="22"/>
                <w:lang w:val="en-US"/>
              </w:rPr>
              <w:t>NP</w:t>
            </w:r>
            <w:r w:rsidRPr="00435B14">
              <w:rPr>
                <w:sz w:val="22"/>
                <w:szCs w:val="22"/>
              </w:rPr>
              <w:t>К</w:t>
            </w:r>
            <w:r w:rsidRPr="00435B14">
              <w:rPr>
                <w:sz w:val="22"/>
                <w:szCs w:val="22"/>
                <w:lang w:val="en-US"/>
              </w:rPr>
              <w:t>(S) 5:15:30(5)</w:t>
            </w:r>
          </w:p>
        </w:tc>
        <w:tc>
          <w:tcPr>
            <w:tcW w:w="589" w:type="pct"/>
            <w:tcBorders>
              <w:top w:val="single" w:sz="4" w:space="0" w:color="auto"/>
              <w:left w:val="single" w:sz="4" w:space="0" w:color="auto"/>
              <w:bottom w:val="double" w:sz="4" w:space="0" w:color="auto"/>
              <w:right w:val="single" w:sz="4" w:space="0" w:color="auto"/>
            </w:tcBorders>
            <w:hideMark/>
          </w:tcPr>
          <w:p w14:paraId="716DC65B" w14:textId="77777777" w:rsidR="00435B14" w:rsidRPr="00435B14" w:rsidRDefault="00435B14" w:rsidP="00435B14">
            <w:pPr>
              <w:jc w:val="center"/>
              <w:rPr>
                <w:sz w:val="22"/>
                <w:szCs w:val="22"/>
                <w:lang w:val="en-US"/>
              </w:rPr>
            </w:pPr>
            <w:r w:rsidRPr="00435B14">
              <w:rPr>
                <w:sz w:val="22"/>
                <w:szCs w:val="22"/>
                <w:lang w:val="en-US"/>
              </w:rPr>
              <w:t>NP</w:t>
            </w:r>
            <w:r w:rsidRPr="00435B14">
              <w:rPr>
                <w:sz w:val="22"/>
                <w:szCs w:val="22"/>
              </w:rPr>
              <w:t>К</w:t>
            </w:r>
            <w:r w:rsidRPr="00435B14">
              <w:rPr>
                <w:sz w:val="22"/>
                <w:szCs w:val="22"/>
                <w:lang w:val="en-US"/>
              </w:rPr>
              <w:t xml:space="preserve"> </w:t>
            </w:r>
          </w:p>
          <w:p w14:paraId="5DC2ABA1" w14:textId="1B5F813B" w:rsidR="00435B14" w:rsidRPr="00435B14" w:rsidRDefault="00435B14" w:rsidP="00435B14">
            <w:pPr>
              <w:jc w:val="center"/>
              <w:rPr>
                <w:sz w:val="22"/>
                <w:szCs w:val="22"/>
              </w:rPr>
            </w:pPr>
            <w:r w:rsidRPr="00435B14">
              <w:rPr>
                <w:sz w:val="22"/>
                <w:szCs w:val="22"/>
                <w:lang w:val="en-US"/>
              </w:rPr>
              <w:t>12:32:16</w:t>
            </w:r>
          </w:p>
        </w:tc>
        <w:tc>
          <w:tcPr>
            <w:tcW w:w="662" w:type="pct"/>
            <w:vMerge/>
            <w:tcBorders>
              <w:left w:val="single" w:sz="4" w:space="0" w:color="auto"/>
              <w:bottom w:val="double" w:sz="4" w:space="0" w:color="auto"/>
              <w:right w:val="single" w:sz="4" w:space="0" w:color="auto"/>
            </w:tcBorders>
          </w:tcPr>
          <w:p w14:paraId="103F307C" w14:textId="77777777" w:rsidR="00435B14" w:rsidRPr="00435B14" w:rsidRDefault="00435B14" w:rsidP="00435B14">
            <w:pPr>
              <w:jc w:val="center"/>
              <w:rPr>
                <w:sz w:val="22"/>
                <w:szCs w:val="22"/>
              </w:rPr>
            </w:pPr>
          </w:p>
        </w:tc>
      </w:tr>
      <w:tr w:rsidR="0029675B" w:rsidRPr="00704088" w14:paraId="5FF8929E" w14:textId="77777777" w:rsidTr="008E386A">
        <w:trPr>
          <w:trHeight w:val="454"/>
        </w:trPr>
        <w:tc>
          <w:tcPr>
            <w:tcW w:w="1028" w:type="pct"/>
            <w:tcBorders>
              <w:top w:val="single" w:sz="4" w:space="0" w:color="auto"/>
              <w:left w:val="single" w:sz="4" w:space="0" w:color="auto"/>
              <w:bottom w:val="single" w:sz="4" w:space="0" w:color="auto"/>
              <w:right w:val="single" w:sz="4" w:space="0" w:color="auto"/>
            </w:tcBorders>
            <w:hideMark/>
          </w:tcPr>
          <w:p w14:paraId="4EC935D0" w14:textId="77777777" w:rsidR="00704088" w:rsidRPr="00704088" w:rsidRDefault="00704088" w:rsidP="00704088">
            <w:pPr>
              <w:jc w:val="left"/>
              <w:rPr>
                <w:sz w:val="22"/>
                <w:szCs w:val="22"/>
              </w:rPr>
            </w:pPr>
            <w:bookmarkStart w:id="17" w:name="_Toc73002681"/>
            <w:r w:rsidRPr="00704088">
              <w:rPr>
                <w:sz w:val="22"/>
                <w:szCs w:val="22"/>
              </w:rPr>
              <w:t>6. Массовая доля воды, %, не более</w:t>
            </w:r>
          </w:p>
        </w:tc>
        <w:tc>
          <w:tcPr>
            <w:tcW w:w="735" w:type="pct"/>
            <w:tcBorders>
              <w:top w:val="single" w:sz="4" w:space="0" w:color="auto"/>
              <w:left w:val="single" w:sz="4" w:space="0" w:color="auto"/>
              <w:bottom w:val="single" w:sz="4" w:space="0" w:color="auto"/>
              <w:right w:val="single" w:sz="4" w:space="0" w:color="auto"/>
            </w:tcBorders>
            <w:vAlign w:val="center"/>
            <w:hideMark/>
          </w:tcPr>
          <w:p w14:paraId="18225DDB" w14:textId="16E6DF27" w:rsidR="00704088" w:rsidRPr="00704088" w:rsidRDefault="00704088" w:rsidP="00704088">
            <w:pPr>
              <w:jc w:val="center"/>
              <w:rPr>
                <w:sz w:val="22"/>
                <w:szCs w:val="22"/>
              </w:rPr>
            </w:pPr>
            <w:r w:rsidRPr="00704088">
              <w:rPr>
                <w:sz w:val="22"/>
                <w:szCs w:val="22"/>
              </w:rPr>
              <w:t>1,0</w:t>
            </w:r>
          </w:p>
        </w:tc>
        <w:tc>
          <w:tcPr>
            <w:tcW w:w="660" w:type="pct"/>
            <w:tcBorders>
              <w:top w:val="single" w:sz="4" w:space="0" w:color="auto"/>
              <w:left w:val="single" w:sz="4" w:space="0" w:color="auto"/>
              <w:bottom w:val="single" w:sz="4" w:space="0" w:color="auto"/>
              <w:right w:val="single" w:sz="4" w:space="0" w:color="auto"/>
            </w:tcBorders>
            <w:vAlign w:val="center"/>
            <w:hideMark/>
          </w:tcPr>
          <w:p w14:paraId="7977669C" w14:textId="01CDB1B6" w:rsidR="00704088" w:rsidRPr="00704088" w:rsidRDefault="00704088" w:rsidP="00704088">
            <w:pPr>
              <w:jc w:val="center"/>
              <w:rPr>
                <w:sz w:val="22"/>
                <w:szCs w:val="22"/>
              </w:rPr>
            </w:pPr>
            <w:r w:rsidRPr="00704088">
              <w:rPr>
                <w:sz w:val="22"/>
                <w:szCs w:val="22"/>
              </w:rPr>
              <w:t>1,0</w:t>
            </w:r>
          </w:p>
        </w:tc>
        <w:tc>
          <w:tcPr>
            <w:tcW w:w="662" w:type="pct"/>
            <w:tcBorders>
              <w:top w:val="double" w:sz="4" w:space="0" w:color="auto"/>
              <w:left w:val="single" w:sz="4" w:space="0" w:color="auto"/>
              <w:bottom w:val="single" w:sz="4" w:space="0" w:color="auto"/>
              <w:right w:val="single" w:sz="4" w:space="0" w:color="auto"/>
            </w:tcBorders>
            <w:vAlign w:val="center"/>
            <w:hideMark/>
          </w:tcPr>
          <w:p w14:paraId="74A85685" w14:textId="3B8175C4" w:rsidR="00704088" w:rsidRPr="00704088" w:rsidRDefault="00704088" w:rsidP="00704088">
            <w:pPr>
              <w:jc w:val="center"/>
              <w:rPr>
                <w:sz w:val="22"/>
                <w:szCs w:val="22"/>
              </w:rPr>
            </w:pPr>
            <w:r w:rsidRPr="00704088">
              <w:rPr>
                <w:sz w:val="22"/>
                <w:szCs w:val="22"/>
              </w:rPr>
              <w:t>1,0</w:t>
            </w:r>
          </w:p>
        </w:tc>
        <w:tc>
          <w:tcPr>
            <w:tcW w:w="663" w:type="pct"/>
            <w:tcBorders>
              <w:top w:val="double" w:sz="4" w:space="0" w:color="auto"/>
              <w:left w:val="single" w:sz="4" w:space="0" w:color="auto"/>
              <w:bottom w:val="single" w:sz="4" w:space="0" w:color="auto"/>
              <w:right w:val="single" w:sz="4" w:space="0" w:color="auto"/>
            </w:tcBorders>
            <w:vAlign w:val="center"/>
            <w:hideMark/>
          </w:tcPr>
          <w:p w14:paraId="790C2339" w14:textId="548ACD8C" w:rsidR="00704088" w:rsidRPr="00704088" w:rsidRDefault="00704088" w:rsidP="00704088">
            <w:pPr>
              <w:jc w:val="center"/>
              <w:rPr>
                <w:sz w:val="22"/>
                <w:szCs w:val="22"/>
              </w:rPr>
            </w:pPr>
            <w:r w:rsidRPr="00704088">
              <w:rPr>
                <w:sz w:val="22"/>
                <w:szCs w:val="22"/>
              </w:rPr>
              <w:t>1,0</w:t>
            </w:r>
          </w:p>
        </w:tc>
        <w:tc>
          <w:tcPr>
            <w:tcW w:w="589" w:type="pct"/>
            <w:tcBorders>
              <w:top w:val="single" w:sz="4" w:space="0" w:color="auto"/>
              <w:left w:val="single" w:sz="4" w:space="0" w:color="auto"/>
              <w:bottom w:val="single" w:sz="4" w:space="0" w:color="auto"/>
              <w:right w:val="single" w:sz="4" w:space="0" w:color="auto"/>
            </w:tcBorders>
            <w:vAlign w:val="center"/>
          </w:tcPr>
          <w:p w14:paraId="61B04C19" w14:textId="4A740FBB" w:rsidR="00704088" w:rsidRPr="00704088" w:rsidRDefault="00704088" w:rsidP="00704088">
            <w:pPr>
              <w:jc w:val="center"/>
              <w:rPr>
                <w:sz w:val="22"/>
                <w:szCs w:val="22"/>
                <w:shd w:val="clear" w:color="auto" w:fill="FFFFFF"/>
              </w:rPr>
            </w:pPr>
            <w:r w:rsidRPr="00704088">
              <w:rPr>
                <w:sz w:val="22"/>
                <w:szCs w:val="22"/>
              </w:rPr>
              <w:t>1,0</w:t>
            </w:r>
          </w:p>
        </w:tc>
        <w:tc>
          <w:tcPr>
            <w:tcW w:w="662" w:type="pct"/>
            <w:tcBorders>
              <w:top w:val="single" w:sz="4" w:space="0" w:color="auto"/>
              <w:left w:val="single" w:sz="4" w:space="0" w:color="auto"/>
              <w:bottom w:val="single" w:sz="4" w:space="0" w:color="auto"/>
              <w:right w:val="single" w:sz="4" w:space="0" w:color="auto"/>
            </w:tcBorders>
            <w:vAlign w:val="center"/>
          </w:tcPr>
          <w:p w14:paraId="792372D0" w14:textId="3437CF24" w:rsidR="00704088" w:rsidRPr="00704088" w:rsidRDefault="00704088" w:rsidP="00704088">
            <w:pPr>
              <w:jc w:val="center"/>
              <w:rPr>
                <w:b/>
                <w:bCs/>
                <w:sz w:val="22"/>
                <w:szCs w:val="22"/>
                <w:shd w:val="clear" w:color="auto" w:fill="FFFFFF"/>
              </w:rPr>
            </w:pPr>
            <w:r w:rsidRPr="00704088">
              <w:rPr>
                <w:sz w:val="22"/>
                <w:szCs w:val="22"/>
                <w:shd w:val="clear" w:color="auto" w:fill="FFFFFF"/>
              </w:rPr>
              <w:t>ГОСТ 20851.4</w:t>
            </w:r>
          </w:p>
        </w:tc>
      </w:tr>
      <w:tr w:rsidR="008E386A" w:rsidRPr="00704088" w14:paraId="204531AE" w14:textId="77777777" w:rsidTr="008E386A">
        <w:trPr>
          <w:trHeight w:val="454"/>
        </w:trPr>
        <w:tc>
          <w:tcPr>
            <w:tcW w:w="1028" w:type="pct"/>
            <w:tcBorders>
              <w:top w:val="single" w:sz="4" w:space="0" w:color="auto"/>
              <w:left w:val="single" w:sz="4" w:space="0" w:color="auto"/>
              <w:bottom w:val="single" w:sz="4" w:space="0" w:color="auto"/>
              <w:right w:val="single" w:sz="4" w:space="0" w:color="auto"/>
            </w:tcBorders>
          </w:tcPr>
          <w:p w14:paraId="5E1D9761" w14:textId="2057F8A6" w:rsidR="00704088" w:rsidRPr="00704088" w:rsidRDefault="00704088" w:rsidP="00704088">
            <w:pPr>
              <w:jc w:val="left"/>
              <w:rPr>
                <w:sz w:val="22"/>
                <w:szCs w:val="22"/>
              </w:rPr>
            </w:pPr>
            <w:r w:rsidRPr="00704088">
              <w:rPr>
                <w:sz w:val="22"/>
                <w:szCs w:val="22"/>
              </w:rPr>
              <w:t xml:space="preserve">7. </w:t>
            </w:r>
            <w:proofErr w:type="spellStart"/>
            <w:proofErr w:type="gramStart"/>
            <w:r w:rsidRPr="00704088">
              <w:rPr>
                <w:sz w:val="22"/>
                <w:szCs w:val="22"/>
              </w:rPr>
              <w:t>Гранулометри</w:t>
            </w:r>
            <w:r w:rsidR="008E386A">
              <w:rPr>
                <w:sz w:val="22"/>
                <w:szCs w:val="22"/>
              </w:rPr>
              <w:t>-</w:t>
            </w:r>
            <w:r w:rsidRPr="00704088">
              <w:rPr>
                <w:sz w:val="22"/>
                <w:szCs w:val="22"/>
              </w:rPr>
              <w:t>ческий</w:t>
            </w:r>
            <w:proofErr w:type="spellEnd"/>
            <w:proofErr w:type="gramEnd"/>
            <w:r w:rsidRPr="00704088">
              <w:rPr>
                <w:sz w:val="22"/>
                <w:szCs w:val="22"/>
              </w:rPr>
              <w:t xml:space="preserve"> состав. Массовая доля гранул размером: </w:t>
            </w:r>
          </w:p>
          <w:p w14:paraId="3045583B" w14:textId="77777777" w:rsidR="00704088" w:rsidRPr="00704088" w:rsidRDefault="00704088" w:rsidP="00704088">
            <w:pPr>
              <w:pStyle w:val="af1"/>
              <w:numPr>
                <w:ilvl w:val="0"/>
                <w:numId w:val="10"/>
              </w:numPr>
              <w:tabs>
                <w:tab w:val="left" w:pos="300"/>
              </w:tabs>
              <w:spacing w:after="0" w:line="240" w:lineRule="auto"/>
              <w:ind w:left="23" w:firstLine="0"/>
              <w:rPr>
                <w:rFonts w:ascii="Times New Roman" w:hAnsi="Times New Roman"/>
              </w:rPr>
            </w:pPr>
            <w:r w:rsidRPr="00704088">
              <w:rPr>
                <w:rFonts w:ascii="Times New Roman" w:hAnsi="Times New Roman"/>
              </w:rPr>
              <w:t xml:space="preserve">менее 1 мм, %, не более </w:t>
            </w:r>
          </w:p>
          <w:p w14:paraId="6F5689CD" w14:textId="77777777" w:rsidR="00704088" w:rsidRPr="00704088" w:rsidRDefault="00704088" w:rsidP="00704088">
            <w:pPr>
              <w:pStyle w:val="af1"/>
              <w:numPr>
                <w:ilvl w:val="0"/>
                <w:numId w:val="10"/>
              </w:numPr>
              <w:tabs>
                <w:tab w:val="left" w:pos="300"/>
              </w:tabs>
              <w:spacing w:after="0" w:line="240" w:lineRule="auto"/>
              <w:ind w:left="23" w:firstLine="0"/>
              <w:rPr>
                <w:rFonts w:ascii="Times New Roman" w:hAnsi="Times New Roman"/>
              </w:rPr>
            </w:pPr>
            <w:r w:rsidRPr="00704088">
              <w:rPr>
                <w:rFonts w:ascii="Times New Roman" w:hAnsi="Times New Roman"/>
              </w:rPr>
              <w:t xml:space="preserve">от 1 до 4 мм, %, не менее </w:t>
            </w:r>
          </w:p>
          <w:p w14:paraId="65F16A6B" w14:textId="77777777" w:rsidR="00704088" w:rsidRPr="00704088" w:rsidRDefault="00704088" w:rsidP="00704088">
            <w:pPr>
              <w:pStyle w:val="af1"/>
              <w:numPr>
                <w:ilvl w:val="0"/>
                <w:numId w:val="10"/>
              </w:numPr>
              <w:tabs>
                <w:tab w:val="left" w:pos="300"/>
              </w:tabs>
              <w:spacing w:after="0" w:line="240" w:lineRule="auto"/>
              <w:ind w:left="23" w:firstLine="0"/>
            </w:pPr>
            <w:r w:rsidRPr="00704088">
              <w:rPr>
                <w:rFonts w:ascii="Times New Roman" w:hAnsi="Times New Roman"/>
              </w:rPr>
              <w:t>менее 6 мм, %</w:t>
            </w:r>
          </w:p>
        </w:tc>
        <w:tc>
          <w:tcPr>
            <w:tcW w:w="735" w:type="pct"/>
            <w:tcBorders>
              <w:top w:val="single" w:sz="4" w:space="0" w:color="auto"/>
              <w:left w:val="single" w:sz="4" w:space="0" w:color="auto"/>
              <w:bottom w:val="single" w:sz="4" w:space="0" w:color="auto"/>
              <w:right w:val="single" w:sz="4" w:space="0" w:color="auto"/>
            </w:tcBorders>
          </w:tcPr>
          <w:p w14:paraId="618F2DBC" w14:textId="77777777" w:rsidR="00704088" w:rsidRPr="00704088" w:rsidRDefault="00704088" w:rsidP="00704088">
            <w:pPr>
              <w:jc w:val="center"/>
              <w:rPr>
                <w:sz w:val="22"/>
                <w:szCs w:val="22"/>
              </w:rPr>
            </w:pPr>
          </w:p>
          <w:p w14:paraId="4CDA7278" w14:textId="77777777" w:rsidR="00704088" w:rsidRPr="00704088" w:rsidRDefault="00704088" w:rsidP="00704088">
            <w:pPr>
              <w:jc w:val="center"/>
              <w:rPr>
                <w:sz w:val="22"/>
                <w:szCs w:val="22"/>
              </w:rPr>
            </w:pPr>
          </w:p>
          <w:p w14:paraId="71D85A35" w14:textId="77777777" w:rsidR="00704088" w:rsidRDefault="00704088" w:rsidP="00704088">
            <w:pPr>
              <w:jc w:val="center"/>
              <w:rPr>
                <w:sz w:val="22"/>
                <w:szCs w:val="22"/>
              </w:rPr>
            </w:pPr>
          </w:p>
          <w:p w14:paraId="4D07DCE8" w14:textId="77777777" w:rsidR="00704088" w:rsidRDefault="00704088" w:rsidP="00704088">
            <w:pPr>
              <w:jc w:val="center"/>
              <w:rPr>
                <w:sz w:val="22"/>
                <w:szCs w:val="22"/>
              </w:rPr>
            </w:pPr>
          </w:p>
          <w:p w14:paraId="73663205" w14:textId="14098A35" w:rsidR="00704088" w:rsidRPr="00704088" w:rsidRDefault="00704088" w:rsidP="00704088">
            <w:pPr>
              <w:jc w:val="center"/>
              <w:rPr>
                <w:sz w:val="22"/>
                <w:szCs w:val="22"/>
              </w:rPr>
            </w:pPr>
            <w:r w:rsidRPr="00704088">
              <w:rPr>
                <w:sz w:val="22"/>
                <w:szCs w:val="22"/>
              </w:rPr>
              <w:t>3</w:t>
            </w:r>
          </w:p>
          <w:p w14:paraId="7C971455" w14:textId="77777777" w:rsidR="00704088" w:rsidRDefault="00704088" w:rsidP="00704088">
            <w:pPr>
              <w:jc w:val="center"/>
              <w:rPr>
                <w:sz w:val="22"/>
                <w:szCs w:val="22"/>
              </w:rPr>
            </w:pPr>
          </w:p>
          <w:p w14:paraId="3299CE26" w14:textId="41B29F53" w:rsidR="00704088" w:rsidRPr="00704088" w:rsidRDefault="00704088" w:rsidP="00704088">
            <w:pPr>
              <w:jc w:val="center"/>
              <w:rPr>
                <w:sz w:val="22"/>
                <w:szCs w:val="22"/>
              </w:rPr>
            </w:pPr>
            <w:r w:rsidRPr="00704088">
              <w:rPr>
                <w:sz w:val="22"/>
                <w:szCs w:val="22"/>
              </w:rPr>
              <w:t xml:space="preserve">95 </w:t>
            </w:r>
          </w:p>
          <w:p w14:paraId="0B7BCF98" w14:textId="77777777" w:rsidR="00704088" w:rsidRDefault="00704088" w:rsidP="00704088">
            <w:pPr>
              <w:jc w:val="center"/>
              <w:rPr>
                <w:sz w:val="22"/>
                <w:szCs w:val="22"/>
              </w:rPr>
            </w:pPr>
          </w:p>
          <w:p w14:paraId="3C9B27CD" w14:textId="4AF3F145" w:rsidR="00704088" w:rsidRPr="00704088" w:rsidRDefault="00704088" w:rsidP="00704088">
            <w:pPr>
              <w:jc w:val="center"/>
              <w:rPr>
                <w:sz w:val="22"/>
                <w:szCs w:val="22"/>
              </w:rPr>
            </w:pPr>
            <w:r w:rsidRPr="00704088">
              <w:rPr>
                <w:sz w:val="22"/>
                <w:szCs w:val="22"/>
              </w:rPr>
              <w:t xml:space="preserve">100 </w:t>
            </w:r>
          </w:p>
        </w:tc>
        <w:tc>
          <w:tcPr>
            <w:tcW w:w="660" w:type="pct"/>
            <w:tcBorders>
              <w:top w:val="single" w:sz="4" w:space="0" w:color="auto"/>
              <w:left w:val="single" w:sz="4" w:space="0" w:color="auto"/>
              <w:bottom w:val="single" w:sz="4" w:space="0" w:color="auto"/>
              <w:right w:val="single" w:sz="4" w:space="0" w:color="auto"/>
            </w:tcBorders>
          </w:tcPr>
          <w:p w14:paraId="53839429" w14:textId="77777777" w:rsidR="00704088" w:rsidRPr="00704088" w:rsidRDefault="00704088" w:rsidP="00704088">
            <w:pPr>
              <w:rPr>
                <w:sz w:val="22"/>
                <w:szCs w:val="22"/>
              </w:rPr>
            </w:pPr>
          </w:p>
          <w:p w14:paraId="79D7BAB7" w14:textId="77777777" w:rsidR="00704088" w:rsidRPr="00704088" w:rsidRDefault="00704088" w:rsidP="00704088">
            <w:pPr>
              <w:jc w:val="center"/>
              <w:rPr>
                <w:sz w:val="22"/>
                <w:szCs w:val="22"/>
              </w:rPr>
            </w:pPr>
          </w:p>
          <w:p w14:paraId="55DE385A" w14:textId="77777777" w:rsidR="00704088" w:rsidRDefault="00704088" w:rsidP="00704088">
            <w:pPr>
              <w:jc w:val="center"/>
              <w:rPr>
                <w:sz w:val="22"/>
                <w:szCs w:val="22"/>
              </w:rPr>
            </w:pPr>
          </w:p>
          <w:p w14:paraId="44BD7471" w14:textId="77777777" w:rsidR="00704088" w:rsidRDefault="00704088" w:rsidP="00704088">
            <w:pPr>
              <w:jc w:val="center"/>
              <w:rPr>
                <w:sz w:val="22"/>
                <w:szCs w:val="22"/>
              </w:rPr>
            </w:pPr>
          </w:p>
          <w:p w14:paraId="6422E5CE" w14:textId="0FE44F28" w:rsidR="00704088" w:rsidRPr="00704088" w:rsidRDefault="00704088" w:rsidP="00704088">
            <w:pPr>
              <w:jc w:val="center"/>
              <w:rPr>
                <w:sz w:val="22"/>
                <w:szCs w:val="22"/>
              </w:rPr>
            </w:pPr>
            <w:r w:rsidRPr="00704088">
              <w:rPr>
                <w:sz w:val="22"/>
                <w:szCs w:val="22"/>
              </w:rPr>
              <w:t>3</w:t>
            </w:r>
          </w:p>
          <w:p w14:paraId="16328E3B" w14:textId="77777777" w:rsidR="00704088" w:rsidRDefault="00704088" w:rsidP="00704088">
            <w:pPr>
              <w:jc w:val="center"/>
              <w:rPr>
                <w:sz w:val="22"/>
                <w:szCs w:val="22"/>
              </w:rPr>
            </w:pPr>
          </w:p>
          <w:p w14:paraId="29D6FC42" w14:textId="27D7A06F" w:rsidR="00704088" w:rsidRPr="00704088" w:rsidRDefault="00704088" w:rsidP="00704088">
            <w:pPr>
              <w:jc w:val="center"/>
              <w:rPr>
                <w:sz w:val="22"/>
                <w:szCs w:val="22"/>
              </w:rPr>
            </w:pPr>
            <w:r w:rsidRPr="00704088">
              <w:rPr>
                <w:sz w:val="22"/>
                <w:szCs w:val="22"/>
              </w:rPr>
              <w:t xml:space="preserve">95 </w:t>
            </w:r>
          </w:p>
          <w:p w14:paraId="57093C30" w14:textId="77777777" w:rsidR="00704088" w:rsidRDefault="00704088" w:rsidP="00704088">
            <w:pPr>
              <w:jc w:val="center"/>
              <w:rPr>
                <w:sz w:val="22"/>
                <w:szCs w:val="22"/>
              </w:rPr>
            </w:pPr>
          </w:p>
          <w:p w14:paraId="04F61CAB" w14:textId="2C8720FC" w:rsidR="00704088" w:rsidRPr="00704088" w:rsidRDefault="00704088" w:rsidP="00704088">
            <w:pPr>
              <w:jc w:val="center"/>
              <w:rPr>
                <w:sz w:val="22"/>
                <w:szCs w:val="22"/>
              </w:rPr>
            </w:pPr>
            <w:r w:rsidRPr="00704088">
              <w:rPr>
                <w:sz w:val="22"/>
                <w:szCs w:val="22"/>
              </w:rPr>
              <w:t>100</w:t>
            </w:r>
          </w:p>
        </w:tc>
        <w:tc>
          <w:tcPr>
            <w:tcW w:w="662" w:type="pct"/>
            <w:tcBorders>
              <w:top w:val="single" w:sz="4" w:space="0" w:color="auto"/>
              <w:left w:val="single" w:sz="4" w:space="0" w:color="auto"/>
              <w:bottom w:val="single" w:sz="4" w:space="0" w:color="auto"/>
              <w:right w:val="single" w:sz="4" w:space="0" w:color="auto"/>
            </w:tcBorders>
          </w:tcPr>
          <w:p w14:paraId="7573A643" w14:textId="77777777" w:rsidR="00704088" w:rsidRPr="00704088" w:rsidRDefault="00704088" w:rsidP="00704088">
            <w:pPr>
              <w:rPr>
                <w:sz w:val="22"/>
                <w:szCs w:val="22"/>
              </w:rPr>
            </w:pPr>
          </w:p>
          <w:p w14:paraId="70BE5372" w14:textId="77777777" w:rsidR="00704088" w:rsidRPr="00704088" w:rsidRDefault="00704088" w:rsidP="00704088">
            <w:pPr>
              <w:jc w:val="center"/>
              <w:rPr>
                <w:sz w:val="22"/>
                <w:szCs w:val="22"/>
              </w:rPr>
            </w:pPr>
          </w:p>
          <w:p w14:paraId="61202542" w14:textId="77777777" w:rsidR="00704088" w:rsidRDefault="00704088" w:rsidP="00704088">
            <w:pPr>
              <w:jc w:val="center"/>
              <w:rPr>
                <w:sz w:val="22"/>
                <w:szCs w:val="22"/>
              </w:rPr>
            </w:pPr>
          </w:p>
          <w:p w14:paraId="6CD3FC09" w14:textId="77777777" w:rsidR="00704088" w:rsidRDefault="00704088" w:rsidP="00704088">
            <w:pPr>
              <w:jc w:val="center"/>
              <w:rPr>
                <w:sz w:val="22"/>
                <w:szCs w:val="22"/>
              </w:rPr>
            </w:pPr>
          </w:p>
          <w:p w14:paraId="50942709" w14:textId="1B78D8E3" w:rsidR="00704088" w:rsidRPr="00704088" w:rsidRDefault="00704088" w:rsidP="00704088">
            <w:pPr>
              <w:jc w:val="center"/>
              <w:rPr>
                <w:sz w:val="22"/>
                <w:szCs w:val="22"/>
              </w:rPr>
            </w:pPr>
            <w:r w:rsidRPr="00704088">
              <w:rPr>
                <w:sz w:val="22"/>
                <w:szCs w:val="22"/>
              </w:rPr>
              <w:t>3</w:t>
            </w:r>
          </w:p>
          <w:p w14:paraId="45428AEC" w14:textId="77777777" w:rsidR="00704088" w:rsidRDefault="00704088" w:rsidP="00704088">
            <w:pPr>
              <w:jc w:val="center"/>
              <w:rPr>
                <w:sz w:val="22"/>
                <w:szCs w:val="22"/>
              </w:rPr>
            </w:pPr>
          </w:p>
          <w:p w14:paraId="5EAA7064" w14:textId="3328F4C2" w:rsidR="00704088" w:rsidRPr="00704088" w:rsidRDefault="00704088" w:rsidP="00704088">
            <w:pPr>
              <w:jc w:val="center"/>
              <w:rPr>
                <w:sz w:val="22"/>
                <w:szCs w:val="22"/>
              </w:rPr>
            </w:pPr>
            <w:r w:rsidRPr="00704088">
              <w:rPr>
                <w:sz w:val="22"/>
                <w:szCs w:val="22"/>
              </w:rPr>
              <w:t xml:space="preserve">95 </w:t>
            </w:r>
          </w:p>
          <w:p w14:paraId="1944E159" w14:textId="77777777" w:rsidR="00704088" w:rsidRDefault="00704088" w:rsidP="00704088">
            <w:pPr>
              <w:jc w:val="center"/>
              <w:rPr>
                <w:sz w:val="22"/>
                <w:szCs w:val="22"/>
              </w:rPr>
            </w:pPr>
          </w:p>
          <w:p w14:paraId="2C117006" w14:textId="24D84E69" w:rsidR="00704088" w:rsidRPr="00704088" w:rsidRDefault="00704088" w:rsidP="00704088">
            <w:pPr>
              <w:jc w:val="center"/>
              <w:rPr>
                <w:sz w:val="22"/>
                <w:szCs w:val="22"/>
              </w:rPr>
            </w:pPr>
            <w:r w:rsidRPr="00704088">
              <w:rPr>
                <w:sz w:val="22"/>
                <w:szCs w:val="22"/>
              </w:rPr>
              <w:t>100</w:t>
            </w:r>
          </w:p>
        </w:tc>
        <w:tc>
          <w:tcPr>
            <w:tcW w:w="663" w:type="pct"/>
            <w:tcBorders>
              <w:top w:val="single" w:sz="4" w:space="0" w:color="auto"/>
              <w:left w:val="single" w:sz="4" w:space="0" w:color="auto"/>
              <w:bottom w:val="single" w:sz="4" w:space="0" w:color="auto"/>
              <w:right w:val="single" w:sz="4" w:space="0" w:color="auto"/>
            </w:tcBorders>
          </w:tcPr>
          <w:p w14:paraId="4ED7639F" w14:textId="77777777" w:rsidR="00704088" w:rsidRPr="00704088" w:rsidRDefault="00704088" w:rsidP="00704088">
            <w:pPr>
              <w:rPr>
                <w:sz w:val="22"/>
                <w:szCs w:val="22"/>
              </w:rPr>
            </w:pPr>
          </w:p>
          <w:p w14:paraId="3815AD98" w14:textId="77777777" w:rsidR="00704088" w:rsidRPr="00704088" w:rsidRDefault="00704088" w:rsidP="00704088">
            <w:pPr>
              <w:jc w:val="center"/>
              <w:rPr>
                <w:sz w:val="22"/>
                <w:szCs w:val="22"/>
              </w:rPr>
            </w:pPr>
          </w:p>
          <w:p w14:paraId="3FF69C68" w14:textId="77777777" w:rsidR="00704088" w:rsidRDefault="00704088" w:rsidP="00704088">
            <w:pPr>
              <w:jc w:val="center"/>
              <w:rPr>
                <w:sz w:val="22"/>
                <w:szCs w:val="22"/>
              </w:rPr>
            </w:pPr>
          </w:p>
          <w:p w14:paraId="5877EEB0" w14:textId="77777777" w:rsidR="00704088" w:rsidRDefault="00704088" w:rsidP="00704088">
            <w:pPr>
              <w:jc w:val="center"/>
              <w:rPr>
                <w:sz w:val="22"/>
                <w:szCs w:val="22"/>
              </w:rPr>
            </w:pPr>
          </w:p>
          <w:p w14:paraId="32B16A19" w14:textId="0C0CA7FD" w:rsidR="00704088" w:rsidRPr="00704088" w:rsidRDefault="00704088" w:rsidP="00704088">
            <w:pPr>
              <w:jc w:val="center"/>
              <w:rPr>
                <w:sz w:val="22"/>
                <w:szCs w:val="22"/>
              </w:rPr>
            </w:pPr>
            <w:r w:rsidRPr="00704088">
              <w:rPr>
                <w:sz w:val="22"/>
                <w:szCs w:val="22"/>
              </w:rPr>
              <w:t>3</w:t>
            </w:r>
          </w:p>
          <w:p w14:paraId="65BD06CA" w14:textId="77777777" w:rsidR="00704088" w:rsidRDefault="00704088" w:rsidP="00704088">
            <w:pPr>
              <w:jc w:val="center"/>
              <w:rPr>
                <w:sz w:val="22"/>
                <w:szCs w:val="22"/>
              </w:rPr>
            </w:pPr>
          </w:p>
          <w:p w14:paraId="5B401EAB" w14:textId="5D3F701E" w:rsidR="00704088" w:rsidRPr="00704088" w:rsidRDefault="00704088" w:rsidP="00704088">
            <w:pPr>
              <w:jc w:val="center"/>
              <w:rPr>
                <w:sz w:val="22"/>
                <w:szCs w:val="22"/>
              </w:rPr>
            </w:pPr>
            <w:r w:rsidRPr="00704088">
              <w:rPr>
                <w:sz w:val="22"/>
                <w:szCs w:val="22"/>
              </w:rPr>
              <w:t xml:space="preserve">95 </w:t>
            </w:r>
          </w:p>
          <w:p w14:paraId="4990311C" w14:textId="77777777" w:rsidR="00704088" w:rsidRDefault="00704088" w:rsidP="00704088">
            <w:pPr>
              <w:jc w:val="center"/>
              <w:rPr>
                <w:sz w:val="22"/>
                <w:szCs w:val="22"/>
              </w:rPr>
            </w:pPr>
          </w:p>
          <w:p w14:paraId="5F4786C7" w14:textId="1FBA4FB2" w:rsidR="00704088" w:rsidRPr="00704088" w:rsidRDefault="00704088" w:rsidP="00704088">
            <w:pPr>
              <w:jc w:val="center"/>
              <w:rPr>
                <w:sz w:val="22"/>
                <w:szCs w:val="22"/>
              </w:rPr>
            </w:pPr>
            <w:r w:rsidRPr="00704088">
              <w:rPr>
                <w:sz w:val="22"/>
                <w:szCs w:val="22"/>
              </w:rPr>
              <w:t>100</w:t>
            </w:r>
          </w:p>
        </w:tc>
        <w:tc>
          <w:tcPr>
            <w:tcW w:w="589" w:type="pct"/>
            <w:tcBorders>
              <w:top w:val="single" w:sz="4" w:space="0" w:color="auto"/>
              <w:left w:val="single" w:sz="4" w:space="0" w:color="auto"/>
              <w:bottom w:val="single" w:sz="4" w:space="0" w:color="auto"/>
              <w:right w:val="single" w:sz="4" w:space="0" w:color="auto"/>
            </w:tcBorders>
          </w:tcPr>
          <w:p w14:paraId="18E1CC5A" w14:textId="77777777" w:rsidR="00704088" w:rsidRPr="00704088" w:rsidRDefault="00704088" w:rsidP="00704088">
            <w:pPr>
              <w:rPr>
                <w:sz w:val="22"/>
                <w:szCs w:val="22"/>
              </w:rPr>
            </w:pPr>
          </w:p>
          <w:p w14:paraId="29694DD2" w14:textId="77777777" w:rsidR="00704088" w:rsidRPr="00704088" w:rsidRDefault="00704088" w:rsidP="00704088">
            <w:pPr>
              <w:jc w:val="center"/>
              <w:rPr>
                <w:sz w:val="22"/>
                <w:szCs w:val="22"/>
              </w:rPr>
            </w:pPr>
          </w:p>
          <w:p w14:paraId="055AC1CE" w14:textId="77777777" w:rsidR="00704088" w:rsidRDefault="00704088" w:rsidP="00704088">
            <w:pPr>
              <w:jc w:val="center"/>
              <w:rPr>
                <w:sz w:val="22"/>
                <w:szCs w:val="22"/>
              </w:rPr>
            </w:pPr>
          </w:p>
          <w:p w14:paraId="325B5E7D" w14:textId="77777777" w:rsidR="00704088" w:rsidRDefault="00704088" w:rsidP="00704088">
            <w:pPr>
              <w:jc w:val="center"/>
              <w:rPr>
                <w:sz w:val="22"/>
                <w:szCs w:val="22"/>
              </w:rPr>
            </w:pPr>
          </w:p>
          <w:p w14:paraId="47DB42D0" w14:textId="0E497006" w:rsidR="00704088" w:rsidRPr="00704088" w:rsidRDefault="00704088" w:rsidP="00704088">
            <w:pPr>
              <w:jc w:val="center"/>
              <w:rPr>
                <w:sz w:val="22"/>
                <w:szCs w:val="22"/>
              </w:rPr>
            </w:pPr>
            <w:r w:rsidRPr="00704088">
              <w:rPr>
                <w:sz w:val="22"/>
                <w:szCs w:val="22"/>
              </w:rPr>
              <w:t>3</w:t>
            </w:r>
          </w:p>
          <w:p w14:paraId="59C48D66" w14:textId="77777777" w:rsidR="00704088" w:rsidRDefault="00704088" w:rsidP="00704088">
            <w:pPr>
              <w:jc w:val="center"/>
              <w:rPr>
                <w:sz w:val="22"/>
                <w:szCs w:val="22"/>
              </w:rPr>
            </w:pPr>
          </w:p>
          <w:p w14:paraId="419EF104" w14:textId="656E767D" w:rsidR="00704088" w:rsidRPr="00704088" w:rsidRDefault="00704088" w:rsidP="00704088">
            <w:pPr>
              <w:jc w:val="center"/>
              <w:rPr>
                <w:sz w:val="22"/>
                <w:szCs w:val="22"/>
              </w:rPr>
            </w:pPr>
            <w:r w:rsidRPr="00704088">
              <w:rPr>
                <w:sz w:val="22"/>
                <w:szCs w:val="22"/>
              </w:rPr>
              <w:t xml:space="preserve">95 </w:t>
            </w:r>
          </w:p>
          <w:p w14:paraId="6CE7A5F6" w14:textId="77777777" w:rsidR="00704088" w:rsidRDefault="00704088" w:rsidP="00704088">
            <w:pPr>
              <w:jc w:val="center"/>
              <w:rPr>
                <w:sz w:val="22"/>
                <w:szCs w:val="22"/>
              </w:rPr>
            </w:pPr>
          </w:p>
          <w:p w14:paraId="363253AA" w14:textId="647162C9" w:rsidR="00704088" w:rsidRPr="00704088" w:rsidRDefault="00704088" w:rsidP="00704088">
            <w:pPr>
              <w:jc w:val="center"/>
              <w:rPr>
                <w:sz w:val="22"/>
                <w:szCs w:val="22"/>
                <w:shd w:val="clear" w:color="auto" w:fill="FFFFFF"/>
              </w:rPr>
            </w:pPr>
            <w:r w:rsidRPr="00704088">
              <w:rPr>
                <w:sz w:val="22"/>
                <w:szCs w:val="22"/>
              </w:rPr>
              <w:t>100</w:t>
            </w:r>
          </w:p>
        </w:tc>
        <w:tc>
          <w:tcPr>
            <w:tcW w:w="662" w:type="pct"/>
            <w:tcBorders>
              <w:top w:val="single" w:sz="4" w:space="0" w:color="auto"/>
              <w:left w:val="single" w:sz="4" w:space="0" w:color="auto"/>
              <w:bottom w:val="single" w:sz="4" w:space="0" w:color="auto"/>
              <w:right w:val="single" w:sz="4" w:space="0" w:color="auto"/>
            </w:tcBorders>
            <w:vAlign w:val="center"/>
          </w:tcPr>
          <w:p w14:paraId="23C38EAC" w14:textId="77777777" w:rsidR="00704088" w:rsidRPr="00704088" w:rsidRDefault="00704088" w:rsidP="00704088">
            <w:pPr>
              <w:jc w:val="center"/>
              <w:rPr>
                <w:sz w:val="22"/>
                <w:szCs w:val="22"/>
                <w:shd w:val="clear" w:color="auto" w:fill="FFFFFF"/>
              </w:rPr>
            </w:pPr>
            <w:r w:rsidRPr="00704088">
              <w:rPr>
                <w:sz w:val="22"/>
                <w:szCs w:val="22"/>
              </w:rPr>
              <w:t>ГОСТ 21560.1</w:t>
            </w:r>
          </w:p>
        </w:tc>
      </w:tr>
      <w:tr w:rsidR="008E386A" w:rsidRPr="00704088" w14:paraId="636FCD7F" w14:textId="77777777" w:rsidTr="008E386A">
        <w:trPr>
          <w:trHeight w:val="454"/>
        </w:trPr>
        <w:tc>
          <w:tcPr>
            <w:tcW w:w="1028" w:type="pct"/>
            <w:tcBorders>
              <w:top w:val="single" w:sz="4" w:space="0" w:color="auto"/>
              <w:left w:val="single" w:sz="4" w:space="0" w:color="auto"/>
              <w:bottom w:val="nil"/>
              <w:right w:val="single" w:sz="4" w:space="0" w:color="auto"/>
            </w:tcBorders>
          </w:tcPr>
          <w:p w14:paraId="198FA7D8" w14:textId="77777777" w:rsidR="00704088" w:rsidRPr="00704088" w:rsidRDefault="00704088" w:rsidP="00704088">
            <w:pPr>
              <w:jc w:val="left"/>
              <w:rPr>
                <w:sz w:val="22"/>
                <w:szCs w:val="22"/>
              </w:rPr>
            </w:pPr>
            <w:r w:rsidRPr="00704088">
              <w:rPr>
                <w:sz w:val="22"/>
                <w:szCs w:val="22"/>
              </w:rPr>
              <w:t>8. Статическая прочность гранул, МПа (кгс/см</w:t>
            </w:r>
            <w:r w:rsidRPr="00704088">
              <w:rPr>
                <w:sz w:val="22"/>
                <w:szCs w:val="22"/>
                <w:vertAlign w:val="superscript"/>
              </w:rPr>
              <w:t>2</w:t>
            </w:r>
            <w:r w:rsidRPr="00704088">
              <w:rPr>
                <w:sz w:val="22"/>
                <w:szCs w:val="22"/>
              </w:rPr>
              <w:t xml:space="preserve">),  </w:t>
            </w:r>
          </w:p>
          <w:p w14:paraId="3726D5D2" w14:textId="77777777" w:rsidR="00704088" w:rsidRPr="00704088" w:rsidRDefault="00704088" w:rsidP="00704088">
            <w:pPr>
              <w:jc w:val="left"/>
              <w:rPr>
                <w:sz w:val="22"/>
                <w:szCs w:val="22"/>
              </w:rPr>
            </w:pPr>
            <w:r w:rsidRPr="00704088">
              <w:rPr>
                <w:sz w:val="22"/>
                <w:szCs w:val="22"/>
              </w:rPr>
              <w:t xml:space="preserve">не менее </w:t>
            </w:r>
          </w:p>
        </w:tc>
        <w:tc>
          <w:tcPr>
            <w:tcW w:w="735" w:type="pct"/>
            <w:tcBorders>
              <w:top w:val="single" w:sz="4" w:space="0" w:color="auto"/>
              <w:left w:val="single" w:sz="4" w:space="0" w:color="auto"/>
              <w:bottom w:val="nil"/>
              <w:right w:val="single" w:sz="4" w:space="0" w:color="auto"/>
            </w:tcBorders>
            <w:vAlign w:val="center"/>
          </w:tcPr>
          <w:p w14:paraId="67E5B6A6" w14:textId="7BA3BBF0" w:rsidR="00704088" w:rsidRPr="00704088" w:rsidRDefault="00704088" w:rsidP="00704088">
            <w:pPr>
              <w:jc w:val="center"/>
              <w:rPr>
                <w:sz w:val="22"/>
                <w:szCs w:val="22"/>
              </w:rPr>
            </w:pPr>
            <w:r w:rsidRPr="00704088">
              <w:rPr>
                <w:sz w:val="22"/>
                <w:szCs w:val="22"/>
              </w:rPr>
              <w:t>3,0 (30)</w:t>
            </w:r>
          </w:p>
        </w:tc>
        <w:tc>
          <w:tcPr>
            <w:tcW w:w="660" w:type="pct"/>
            <w:tcBorders>
              <w:top w:val="single" w:sz="4" w:space="0" w:color="auto"/>
              <w:left w:val="single" w:sz="4" w:space="0" w:color="auto"/>
              <w:bottom w:val="nil"/>
              <w:right w:val="single" w:sz="4" w:space="0" w:color="auto"/>
            </w:tcBorders>
            <w:vAlign w:val="center"/>
          </w:tcPr>
          <w:p w14:paraId="729CE494" w14:textId="338FF85D" w:rsidR="00704088" w:rsidRPr="00704088" w:rsidRDefault="00704088" w:rsidP="00704088">
            <w:pPr>
              <w:jc w:val="center"/>
              <w:rPr>
                <w:sz w:val="22"/>
                <w:szCs w:val="22"/>
              </w:rPr>
            </w:pPr>
            <w:r w:rsidRPr="00704088">
              <w:rPr>
                <w:sz w:val="22"/>
                <w:szCs w:val="22"/>
              </w:rPr>
              <w:t>3,0 (30)</w:t>
            </w:r>
          </w:p>
        </w:tc>
        <w:tc>
          <w:tcPr>
            <w:tcW w:w="662" w:type="pct"/>
            <w:tcBorders>
              <w:top w:val="single" w:sz="4" w:space="0" w:color="auto"/>
              <w:left w:val="single" w:sz="4" w:space="0" w:color="auto"/>
              <w:bottom w:val="nil"/>
              <w:right w:val="single" w:sz="4" w:space="0" w:color="auto"/>
            </w:tcBorders>
            <w:vAlign w:val="center"/>
          </w:tcPr>
          <w:p w14:paraId="07F9FFA6" w14:textId="202FBEA5" w:rsidR="00704088" w:rsidRPr="00704088" w:rsidRDefault="00704088" w:rsidP="00704088">
            <w:pPr>
              <w:jc w:val="center"/>
              <w:rPr>
                <w:sz w:val="22"/>
                <w:szCs w:val="22"/>
              </w:rPr>
            </w:pPr>
            <w:r w:rsidRPr="00704088">
              <w:rPr>
                <w:sz w:val="22"/>
                <w:szCs w:val="22"/>
              </w:rPr>
              <w:t>3,0 (30)</w:t>
            </w:r>
          </w:p>
        </w:tc>
        <w:tc>
          <w:tcPr>
            <w:tcW w:w="663" w:type="pct"/>
            <w:tcBorders>
              <w:top w:val="single" w:sz="4" w:space="0" w:color="auto"/>
              <w:left w:val="single" w:sz="4" w:space="0" w:color="auto"/>
              <w:bottom w:val="nil"/>
              <w:right w:val="single" w:sz="4" w:space="0" w:color="auto"/>
            </w:tcBorders>
            <w:vAlign w:val="center"/>
          </w:tcPr>
          <w:p w14:paraId="1CD13CC7" w14:textId="6787C59F" w:rsidR="00704088" w:rsidRPr="00704088" w:rsidRDefault="00704088" w:rsidP="00704088">
            <w:pPr>
              <w:jc w:val="center"/>
              <w:rPr>
                <w:sz w:val="22"/>
                <w:szCs w:val="22"/>
              </w:rPr>
            </w:pPr>
            <w:r w:rsidRPr="00704088">
              <w:rPr>
                <w:sz w:val="22"/>
                <w:szCs w:val="22"/>
              </w:rPr>
              <w:t>3,0 (30)</w:t>
            </w:r>
          </w:p>
        </w:tc>
        <w:tc>
          <w:tcPr>
            <w:tcW w:w="589" w:type="pct"/>
            <w:tcBorders>
              <w:top w:val="single" w:sz="4" w:space="0" w:color="auto"/>
              <w:left w:val="single" w:sz="4" w:space="0" w:color="auto"/>
              <w:bottom w:val="nil"/>
              <w:right w:val="single" w:sz="4" w:space="0" w:color="auto"/>
            </w:tcBorders>
            <w:vAlign w:val="center"/>
          </w:tcPr>
          <w:p w14:paraId="22155DFC" w14:textId="4B454E6D" w:rsidR="00704088" w:rsidRPr="00704088" w:rsidRDefault="00704088" w:rsidP="00704088">
            <w:pPr>
              <w:jc w:val="center"/>
              <w:rPr>
                <w:sz w:val="22"/>
                <w:szCs w:val="22"/>
                <w:shd w:val="clear" w:color="auto" w:fill="FFFFFF"/>
              </w:rPr>
            </w:pPr>
            <w:r w:rsidRPr="00704088">
              <w:rPr>
                <w:sz w:val="22"/>
                <w:szCs w:val="22"/>
              </w:rPr>
              <w:t>3,0 (30)</w:t>
            </w:r>
          </w:p>
        </w:tc>
        <w:tc>
          <w:tcPr>
            <w:tcW w:w="662" w:type="pct"/>
            <w:tcBorders>
              <w:top w:val="single" w:sz="4" w:space="0" w:color="auto"/>
              <w:left w:val="single" w:sz="4" w:space="0" w:color="auto"/>
              <w:bottom w:val="nil"/>
              <w:right w:val="single" w:sz="4" w:space="0" w:color="auto"/>
            </w:tcBorders>
            <w:vAlign w:val="center"/>
          </w:tcPr>
          <w:p w14:paraId="67C09DBA" w14:textId="77777777" w:rsidR="00704088" w:rsidRPr="00704088" w:rsidRDefault="00704088" w:rsidP="00704088">
            <w:pPr>
              <w:jc w:val="center"/>
              <w:rPr>
                <w:sz w:val="22"/>
                <w:szCs w:val="22"/>
                <w:shd w:val="clear" w:color="auto" w:fill="FFFFFF"/>
              </w:rPr>
            </w:pPr>
            <w:r w:rsidRPr="00704088">
              <w:rPr>
                <w:sz w:val="22"/>
                <w:szCs w:val="22"/>
              </w:rPr>
              <w:t>ГОСТ 21560.2</w:t>
            </w:r>
          </w:p>
        </w:tc>
      </w:tr>
      <w:tr w:rsidR="0029675B" w:rsidRPr="00704088" w14:paraId="29576630" w14:textId="77777777" w:rsidTr="008E386A">
        <w:trPr>
          <w:trHeight w:val="454"/>
        </w:trPr>
        <w:tc>
          <w:tcPr>
            <w:tcW w:w="1028" w:type="pct"/>
          </w:tcPr>
          <w:p w14:paraId="38B84925" w14:textId="76449FBF" w:rsidR="00704088" w:rsidRPr="00704088" w:rsidRDefault="00704088" w:rsidP="00704088">
            <w:pPr>
              <w:jc w:val="left"/>
              <w:rPr>
                <w:b/>
                <w:bCs/>
                <w:sz w:val="22"/>
                <w:szCs w:val="22"/>
              </w:rPr>
            </w:pPr>
            <w:r w:rsidRPr="00704088">
              <w:rPr>
                <w:sz w:val="22"/>
                <w:szCs w:val="22"/>
              </w:rPr>
              <w:t>9. Рассыпчатость, %</w:t>
            </w:r>
          </w:p>
        </w:tc>
        <w:tc>
          <w:tcPr>
            <w:tcW w:w="735" w:type="pct"/>
            <w:vAlign w:val="center"/>
          </w:tcPr>
          <w:p w14:paraId="10DAE8C9" w14:textId="40EE1D22" w:rsidR="00704088" w:rsidRPr="00704088" w:rsidRDefault="00704088" w:rsidP="00704088">
            <w:pPr>
              <w:jc w:val="center"/>
              <w:rPr>
                <w:sz w:val="22"/>
                <w:szCs w:val="22"/>
              </w:rPr>
            </w:pPr>
            <w:r w:rsidRPr="00704088">
              <w:rPr>
                <w:sz w:val="22"/>
                <w:szCs w:val="22"/>
              </w:rPr>
              <w:t>100</w:t>
            </w:r>
          </w:p>
        </w:tc>
        <w:tc>
          <w:tcPr>
            <w:tcW w:w="660" w:type="pct"/>
            <w:vAlign w:val="center"/>
          </w:tcPr>
          <w:p w14:paraId="3921206A" w14:textId="04DFCD19" w:rsidR="00704088" w:rsidRPr="00704088" w:rsidRDefault="00704088" w:rsidP="00704088">
            <w:pPr>
              <w:jc w:val="center"/>
              <w:rPr>
                <w:sz w:val="22"/>
                <w:szCs w:val="22"/>
              </w:rPr>
            </w:pPr>
            <w:r w:rsidRPr="00704088">
              <w:rPr>
                <w:sz w:val="22"/>
                <w:szCs w:val="22"/>
              </w:rPr>
              <w:t>100</w:t>
            </w:r>
          </w:p>
        </w:tc>
        <w:tc>
          <w:tcPr>
            <w:tcW w:w="662" w:type="pct"/>
            <w:vAlign w:val="center"/>
          </w:tcPr>
          <w:p w14:paraId="46E56197" w14:textId="5F6C7D66" w:rsidR="00704088" w:rsidRPr="00704088" w:rsidRDefault="00704088" w:rsidP="00704088">
            <w:pPr>
              <w:jc w:val="center"/>
              <w:rPr>
                <w:sz w:val="22"/>
                <w:szCs w:val="22"/>
              </w:rPr>
            </w:pPr>
            <w:r w:rsidRPr="00704088">
              <w:rPr>
                <w:sz w:val="22"/>
                <w:szCs w:val="22"/>
              </w:rPr>
              <w:t>100</w:t>
            </w:r>
          </w:p>
        </w:tc>
        <w:tc>
          <w:tcPr>
            <w:tcW w:w="663" w:type="pct"/>
            <w:vAlign w:val="center"/>
          </w:tcPr>
          <w:p w14:paraId="68DDCAF3" w14:textId="6C1AFD22" w:rsidR="00704088" w:rsidRPr="00704088" w:rsidRDefault="00704088" w:rsidP="00704088">
            <w:pPr>
              <w:jc w:val="center"/>
              <w:rPr>
                <w:sz w:val="22"/>
                <w:szCs w:val="22"/>
              </w:rPr>
            </w:pPr>
            <w:r w:rsidRPr="00704088">
              <w:rPr>
                <w:sz w:val="22"/>
                <w:szCs w:val="22"/>
              </w:rPr>
              <w:t>100</w:t>
            </w:r>
          </w:p>
        </w:tc>
        <w:tc>
          <w:tcPr>
            <w:tcW w:w="589" w:type="pct"/>
            <w:vAlign w:val="center"/>
          </w:tcPr>
          <w:p w14:paraId="1FBFB81A" w14:textId="2E41D8BC" w:rsidR="00704088" w:rsidRPr="00704088" w:rsidRDefault="00704088" w:rsidP="00704088">
            <w:pPr>
              <w:jc w:val="center"/>
              <w:rPr>
                <w:sz w:val="22"/>
                <w:szCs w:val="22"/>
                <w:shd w:val="clear" w:color="auto" w:fill="FFFFFF"/>
              </w:rPr>
            </w:pPr>
            <w:r w:rsidRPr="00704088">
              <w:rPr>
                <w:sz w:val="22"/>
                <w:szCs w:val="22"/>
              </w:rPr>
              <w:t>100</w:t>
            </w:r>
          </w:p>
        </w:tc>
        <w:tc>
          <w:tcPr>
            <w:tcW w:w="662" w:type="pct"/>
            <w:vAlign w:val="center"/>
          </w:tcPr>
          <w:p w14:paraId="19067F89" w14:textId="77777777" w:rsidR="00704088" w:rsidRPr="00704088" w:rsidRDefault="00704088" w:rsidP="00704088">
            <w:pPr>
              <w:jc w:val="center"/>
              <w:rPr>
                <w:sz w:val="22"/>
                <w:szCs w:val="22"/>
                <w:shd w:val="clear" w:color="auto" w:fill="FFFFFF"/>
              </w:rPr>
            </w:pPr>
            <w:r w:rsidRPr="00704088">
              <w:rPr>
                <w:sz w:val="22"/>
                <w:szCs w:val="22"/>
              </w:rPr>
              <w:t>ГОСТ 21560.5</w:t>
            </w:r>
          </w:p>
        </w:tc>
      </w:tr>
      <w:tr w:rsidR="0029675B" w:rsidRPr="00704088" w14:paraId="4FD52349" w14:textId="77777777" w:rsidTr="008E386A">
        <w:trPr>
          <w:trHeight w:val="454"/>
        </w:trPr>
        <w:tc>
          <w:tcPr>
            <w:tcW w:w="1028" w:type="pct"/>
          </w:tcPr>
          <w:p w14:paraId="18F81ADA" w14:textId="133BC869" w:rsidR="00704088" w:rsidRPr="00704088" w:rsidRDefault="00704088" w:rsidP="00704088">
            <w:pPr>
              <w:jc w:val="left"/>
              <w:rPr>
                <w:sz w:val="22"/>
                <w:szCs w:val="22"/>
              </w:rPr>
            </w:pPr>
            <w:r w:rsidRPr="00704088">
              <w:rPr>
                <w:sz w:val="22"/>
                <w:szCs w:val="22"/>
              </w:rPr>
              <w:t>10. Удельная активность естественных (природных) радионуклидов, не более, Бк/кг</w:t>
            </w:r>
          </w:p>
        </w:tc>
        <w:tc>
          <w:tcPr>
            <w:tcW w:w="735" w:type="pct"/>
            <w:vAlign w:val="center"/>
          </w:tcPr>
          <w:p w14:paraId="012AE7C1" w14:textId="27B03DAE" w:rsidR="00704088" w:rsidRPr="00704088" w:rsidRDefault="00704088" w:rsidP="00704088">
            <w:pPr>
              <w:jc w:val="center"/>
              <w:rPr>
                <w:sz w:val="22"/>
                <w:szCs w:val="22"/>
              </w:rPr>
            </w:pPr>
            <w:r w:rsidRPr="00704088">
              <w:rPr>
                <w:sz w:val="22"/>
                <w:szCs w:val="22"/>
              </w:rPr>
              <w:t>4000</w:t>
            </w:r>
          </w:p>
        </w:tc>
        <w:tc>
          <w:tcPr>
            <w:tcW w:w="660" w:type="pct"/>
            <w:vAlign w:val="center"/>
          </w:tcPr>
          <w:p w14:paraId="66098052" w14:textId="613C32A9" w:rsidR="00704088" w:rsidRPr="00704088" w:rsidRDefault="00704088" w:rsidP="00704088">
            <w:pPr>
              <w:jc w:val="center"/>
              <w:rPr>
                <w:sz w:val="22"/>
                <w:szCs w:val="22"/>
              </w:rPr>
            </w:pPr>
            <w:r w:rsidRPr="00704088">
              <w:rPr>
                <w:sz w:val="22"/>
                <w:szCs w:val="22"/>
              </w:rPr>
              <w:t>4000</w:t>
            </w:r>
          </w:p>
        </w:tc>
        <w:tc>
          <w:tcPr>
            <w:tcW w:w="662" w:type="pct"/>
            <w:vAlign w:val="center"/>
          </w:tcPr>
          <w:p w14:paraId="158CC640" w14:textId="7E0D08EB" w:rsidR="00704088" w:rsidRPr="00704088" w:rsidRDefault="00704088" w:rsidP="00704088">
            <w:pPr>
              <w:jc w:val="center"/>
              <w:rPr>
                <w:sz w:val="22"/>
                <w:szCs w:val="22"/>
              </w:rPr>
            </w:pPr>
            <w:r w:rsidRPr="00704088">
              <w:rPr>
                <w:sz w:val="22"/>
                <w:szCs w:val="22"/>
              </w:rPr>
              <w:t>4000</w:t>
            </w:r>
          </w:p>
        </w:tc>
        <w:tc>
          <w:tcPr>
            <w:tcW w:w="663" w:type="pct"/>
            <w:vAlign w:val="center"/>
          </w:tcPr>
          <w:p w14:paraId="549E38E0" w14:textId="5E32FAB7" w:rsidR="00704088" w:rsidRPr="00704088" w:rsidRDefault="00704088" w:rsidP="00704088">
            <w:pPr>
              <w:jc w:val="center"/>
              <w:rPr>
                <w:sz w:val="22"/>
                <w:szCs w:val="22"/>
              </w:rPr>
            </w:pPr>
            <w:r w:rsidRPr="00704088">
              <w:rPr>
                <w:sz w:val="22"/>
                <w:szCs w:val="22"/>
              </w:rPr>
              <w:t>4000</w:t>
            </w:r>
          </w:p>
        </w:tc>
        <w:tc>
          <w:tcPr>
            <w:tcW w:w="589" w:type="pct"/>
            <w:vAlign w:val="center"/>
          </w:tcPr>
          <w:p w14:paraId="54F8C8FC" w14:textId="7406D90D" w:rsidR="00704088" w:rsidRPr="00704088" w:rsidRDefault="00704088" w:rsidP="00704088">
            <w:pPr>
              <w:jc w:val="center"/>
              <w:rPr>
                <w:sz w:val="22"/>
                <w:szCs w:val="22"/>
                <w:shd w:val="clear" w:color="auto" w:fill="FFFFFF"/>
              </w:rPr>
            </w:pPr>
            <w:r w:rsidRPr="00704088">
              <w:rPr>
                <w:sz w:val="22"/>
                <w:szCs w:val="22"/>
              </w:rPr>
              <w:t>4000</w:t>
            </w:r>
          </w:p>
        </w:tc>
        <w:tc>
          <w:tcPr>
            <w:tcW w:w="662" w:type="pct"/>
            <w:vAlign w:val="center"/>
          </w:tcPr>
          <w:p w14:paraId="197C47A4" w14:textId="3A8DFDAF" w:rsidR="00704088" w:rsidRPr="00704088" w:rsidRDefault="00704088" w:rsidP="00704088">
            <w:pPr>
              <w:jc w:val="center"/>
              <w:rPr>
                <w:sz w:val="22"/>
                <w:szCs w:val="22"/>
              </w:rPr>
            </w:pPr>
            <w:r w:rsidRPr="00704088">
              <w:rPr>
                <w:sz w:val="22"/>
                <w:szCs w:val="22"/>
              </w:rPr>
              <w:t>ГОСТ 30108</w:t>
            </w:r>
          </w:p>
        </w:tc>
      </w:tr>
    </w:tbl>
    <w:p w14:paraId="7122384D" w14:textId="3994E0C1" w:rsidR="0014043E" w:rsidRDefault="0014043E" w:rsidP="00402B74">
      <w:pPr>
        <w:pStyle w:val="2"/>
        <w:numPr>
          <w:ilvl w:val="0"/>
          <w:numId w:val="0"/>
        </w:numPr>
        <w:ind w:left="567"/>
        <w:rPr>
          <w:rStyle w:val="Bodytext2"/>
          <w:rFonts w:eastAsia="Tahoma"/>
          <w:color w:val="auto"/>
        </w:rPr>
      </w:pPr>
    </w:p>
    <w:p w14:paraId="5B22C7FF" w14:textId="77777777" w:rsidR="008E386A" w:rsidRDefault="008E386A" w:rsidP="008E386A">
      <w:pPr>
        <w:jc w:val="center"/>
        <w:rPr>
          <w:b/>
          <w:sz w:val="24"/>
        </w:rPr>
      </w:pPr>
      <w:r>
        <w:rPr>
          <w:b/>
          <w:sz w:val="24"/>
        </w:rPr>
        <w:t xml:space="preserve">Таблица 2 – Физико-химические показатели нитроаммофоски с микроэлементами  </w:t>
      </w:r>
    </w:p>
    <w:p w14:paraId="605F5781" w14:textId="77777777" w:rsidR="008E386A" w:rsidRPr="00312C46" w:rsidRDefault="008E386A" w:rsidP="008E386A">
      <w:pPr>
        <w:rPr>
          <w:sz w:val="24"/>
        </w:rPr>
      </w:pPr>
    </w:p>
    <w:tbl>
      <w:tblPr>
        <w:tblStyle w:val="aa"/>
        <w:tblW w:w="5155" w:type="pct"/>
        <w:tblLayout w:type="fixed"/>
        <w:tblLook w:val="04A0" w:firstRow="1" w:lastRow="0" w:firstColumn="1" w:lastColumn="0" w:noHBand="0" w:noVBand="1"/>
      </w:tblPr>
      <w:tblGrid>
        <w:gridCol w:w="1981"/>
        <w:gridCol w:w="1511"/>
        <w:gridCol w:w="1688"/>
        <w:gridCol w:w="1620"/>
        <w:gridCol w:w="1505"/>
        <w:gridCol w:w="1329"/>
      </w:tblGrid>
      <w:tr w:rsidR="008E386A" w:rsidRPr="0029675B" w14:paraId="6BBE877D" w14:textId="77777777" w:rsidTr="00714070">
        <w:trPr>
          <w:trHeight w:val="346"/>
        </w:trPr>
        <w:tc>
          <w:tcPr>
            <w:tcW w:w="1028" w:type="pct"/>
            <w:vMerge w:val="restart"/>
            <w:tcBorders>
              <w:top w:val="single" w:sz="4" w:space="0" w:color="auto"/>
              <w:left w:val="single" w:sz="4" w:space="0" w:color="auto"/>
              <w:bottom w:val="single" w:sz="4" w:space="0" w:color="auto"/>
              <w:right w:val="single" w:sz="4" w:space="0" w:color="auto"/>
            </w:tcBorders>
          </w:tcPr>
          <w:p w14:paraId="44ACCFD9" w14:textId="77777777" w:rsidR="008E386A" w:rsidRPr="0029675B" w:rsidRDefault="008E386A" w:rsidP="00714070">
            <w:pPr>
              <w:jc w:val="center"/>
              <w:rPr>
                <w:sz w:val="22"/>
                <w:szCs w:val="22"/>
              </w:rPr>
            </w:pPr>
          </w:p>
          <w:p w14:paraId="34AE8575" w14:textId="77777777" w:rsidR="008E386A" w:rsidRPr="0029675B" w:rsidRDefault="008E386A" w:rsidP="00714070">
            <w:pPr>
              <w:jc w:val="center"/>
              <w:rPr>
                <w:sz w:val="22"/>
                <w:szCs w:val="22"/>
              </w:rPr>
            </w:pPr>
            <w:r w:rsidRPr="0029675B">
              <w:rPr>
                <w:sz w:val="22"/>
                <w:szCs w:val="22"/>
              </w:rPr>
              <w:t xml:space="preserve">Наименование </w:t>
            </w:r>
          </w:p>
          <w:p w14:paraId="2642BA3D" w14:textId="77777777" w:rsidR="008E386A" w:rsidRPr="0029675B" w:rsidRDefault="008E386A" w:rsidP="00714070">
            <w:pPr>
              <w:jc w:val="center"/>
              <w:rPr>
                <w:sz w:val="22"/>
                <w:szCs w:val="22"/>
              </w:rPr>
            </w:pPr>
            <w:r w:rsidRPr="0029675B">
              <w:rPr>
                <w:sz w:val="22"/>
                <w:szCs w:val="22"/>
              </w:rPr>
              <w:t>показателей</w:t>
            </w:r>
          </w:p>
        </w:tc>
        <w:tc>
          <w:tcPr>
            <w:tcW w:w="3282" w:type="pct"/>
            <w:gridSpan w:val="4"/>
            <w:tcBorders>
              <w:top w:val="single" w:sz="4" w:space="0" w:color="auto"/>
              <w:left w:val="single" w:sz="4" w:space="0" w:color="auto"/>
              <w:right w:val="single" w:sz="4" w:space="0" w:color="auto"/>
            </w:tcBorders>
          </w:tcPr>
          <w:p w14:paraId="68EF7CBE" w14:textId="77777777" w:rsidR="008E386A" w:rsidRPr="0029675B" w:rsidRDefault="008E386A" w:rsidP="00714070">
            <w:pPr>
              <w:jc w:val="center"/>
              <w:rPr>
                <w:sz w:val="22"/>
                <w:szCs w:val="22"/>
                <w:lang w:val="kk-KZ"/>
              </w:rPr>
            </w:pPr>
            <w:r w:rsidRPr="0029675B">
              <w:rPr>
                <w:sz w:val="22"/>
                <w:szCs w:val="22"/>
                <w:lang w:val="kk-KZ"/>
              </w:rPr>
              <w:t>Норма для марки</w:t>
            </w:r>
          </w:p>
        </w:tc>
        <w:tc>
          <w:tcPr>
            <w:tcW w:w="691" w:type="pct"/>
            <w:vMerge w:val="restart"/>
            <w:tcBorders>
              <w:top w:val="single" w:sz="4" w:space="0" w:color="auto"/>
              <w:left w:val="single" w:sz="4" w:space="0" w:color="auto"/>
              <w:right w:val="single" w:sz="4" w:space="0" w:color="auto"/>
            </w:tcBorders>
          </w:tcPr>
          <w:p w14:paraId="469162E9" w14:textId="77777777" w:rsidR="008E386A" w:rsidRPr="0029675B" w:rsidRDefault="008E386A" w:rsidP="00714070">
            <w:pPr>
              <w:jc w:val="center"/>
              <w:rPr>
                <w:sz w:val="22"/>
                <w:szCs w:val="22"/>
              </w:rPr>
            </w:pPr>
          </w:p>
          <w:p w14:paraId="528C4EF9" w14:textId="77777777" w:rsidR="008E386A" w:rsidRPr="0029675B" w:rsidRDefault="008E386A" w:rsidP="00714070">
            <w:pPr>
              <w:jc w:val="center"/>
              <w:rPr>
                <w:sz w:val="22"/>
                <w:szCs w:val="22"/>
                <w:lang w:val="kk-KZ"/>
              </w:rPr>
            </w:pPr>
            <w:r w:rsidRPr="0029675B">
              <w:rPr>
                <w:sz w:val="22"/>
                <w:szCs w:val="22"/>
              </w:rPr>
              <w:t>Методы испытаний</w:t>
            </w:r>
          </w:p>
        </w:tc>
      </w:tr>
      <w:tr w:rsidR="008E386A" w:rsidRPr="0029675B" w14:paraId="6332B288" w14:textId="77777777" w:rsidTr="00714070">
        <w:trPr>
          <w:trHeight w:val="657"/>
        </w:trPr>
        <w:tc>
          <w:tcPr>
            <w:tcW w:w="1028" w:type="pct"/>
            <w:vMerge/>
            <w:tcBorders>
              <w:left w:val="single" w:sz="4" w:space="0" w:color="auto"/>
              <w:bottom w:val="double" w:sz="4" w:space="0" w:color="auto"/>
              <w:right w:val="single" w:sz="4" w:space="0" w:color="auto"/>
            </w:tcBorders>
            <w:vAlign w:val="center"/>
            <w:hideMark/>
          </w:tcPr>
          <w:p w14:paraId="0760A8DF" w14:textId="77777777" w:rsidR="008E386A" w:rsidRPr="0029675B" w:rsidRDefault="008E386A" w:rsidP="00714070">
            <w:pPr>
              <w:jc w:val="left"/>
              <w:rPr>
                <w:sz w:val="22"/>
                <w:szCs w:val="22"/>
              </w:rPr>
            </w:pPr>
          </w:p>
        </w:tc>
        <w:tc>
          <w:tcPr>
            <w:tcW w:w="784" w:type="pct"/>
            <w:tcBorders>
              <w:top w:val="single" w:sz="4" w:space="0" w:color="auto"/>
              <w:left w:val="single" w:sz="4" w:space="0" w:color="auto"/>
              <w:bottom w:val="double" w:sz="4" w:space="0" w:color="auto"/>
              <w:right w:val="single" w:sz="4" w:space="0" w:color="auto"/>
            </w:tcBorders>
            <w:hideMark/>
          </w:tcPr>
          <w:p w14:paraId="223B1A34" w14:textId="77777777" w:rsidR="008E386A" w:rsidRPr="0029675B" w:rsidRDefault="008E386A" w:rsidP="00714070">
            <w:pPr>
              <w:jc w:val="center"/>
              <w:rPr>
                <w:sz w:val="22"/>
                <w:szCs w:val="22"/>
              </w:rPr>
            </w:pPr>
            <w:r w:rsidRPr="0029675B">
              <w:rPr>
                <w:sz w:val="22"/>
                <w:szCs w:val="22"/>
                <w:lang w:val="en-US"/>
              </w:rPr>
              <w:t>NP</w:t>
            </w:r>
            <w:r w:rsidRPr="0029675B">
              <w:rPr>
                <w:sz w:val="22"/>
                <w:szCs w:val="22"/>
              </w:rPr>
              <w:t>К(</w:t>
            </w:r>
            <w:r w:rsidRPr="0029675B">
              <w:rPr>
                <w:sz w:val="22"/>
                <w:szCs w:val="22"/>
                <w:lang w:val="en-US"/>
              </w:rPr>
              <w:t>S</w:t>
            </w:r>
            <w:r w:rsidRPr="0029675B">
              <w:rPr>
                <w:sz w:val="22"/>
                <w:szCs w:val="22"/>
              </w:rPr>
              <w:t xml:space="preserve">)+В 14:18:18(6) + </w:t>
            </w:r>
          </w:p>
          <w:p w14:paraId="5068F04A" w14:textId="77777777" w:rsidR="008E386A" w:rsidRPr="0029675B" w:rsidRDefault="008E386A" w:rsidP="00714070">
            <w:pPr>
              <w:jc w:val="center"/>
              <w:rPr>
                <w:sz w:val="22"/>
                <w:szCs w:val="22"/>
              </w:rPr>
            </w:pPr>
            <w:r w:rsidRPr="0029675B">
              <w:rPr>
                <w:sz w:val="22"/>
                <w:szCs w:val="22"/>
              </w:rPr>
              <w:t>0,3 В</w:t>
            </w:r>
          </w:p>
        </w:tc>
        <w:tc>
          <w:tcPr>
            <w:tcW w:w="876" w:type="pct"/>
            <w:tcBorders>
              <w:top w:val="single" w:sz="4" w:space="0" w:color="auto"/>
              <w:left w:val="single" w:sz="4" w:space="0" w:color="auto"/>
              <w:bottom w:val="double" w:sz="4" w:space="0" w:color="auto"/>
              <w:right w:val="single" w:sz="4" w:space="0" w:color="auto"/>
            </w:tcBorders>
            <w:hideMark/>
          </w:tcPr>
          <w:p w14:paraId="64D737F3" w14:textId="77777777" w:rsidR="008E386A" w:rsidRPr="0029675B" w:rsidRDefault="008E386A" w:rsidP="00714070">
            <w:pPr>
              <w:jc w:val="center"/>
              <w:rPr>
                <w:sz w:val="22"/>
                <w:szCs w:val="22"/>
              </w:rPr>
            </w:pPr>
            <w:r w:rsidRPr="0029675B">
              <w:rPr>
                <w:sz w:val="22"/>
                <w:szCs w:val="22"/>
                <w:lang w:val="en-US"/>
              </w:rPr>
              <w:t>NP</w:t>
            </w:r>
            <w:r w:rsidRPr="0029675B">
              <w:rPr>
                <w:sz w:val="22"/>
                <w:szCs w:val="22"/>
              </w:rPr>
              <w:t>К(</w:t>
            </w:r>
            <w:r w:rsidRPr="0029675B">
              <w:rPr>
                <w:sz w:val="22"/>
                <w:szCs w:val="22"/>
                <w:lang w:val="en-US"/>
              </w:rPr>
              <w:t>S</w:t>
            </w:r>
            <w:r w:rsidRPr="0029675B">
              <w:rPr>
                <w:sz w:val="22"/>
                <w:szCs w:val="22"/>
              </w:rPr>
              <w:t>)+В+</w:t>
            </w:r>
            <w:r w:rsidRPr="0029675B">
              <w:rPr>
                <w:sz w:val="22"/>
                <w:szCs w:val="22"/>
                <w:lang w:val="en-US"/>
              </w:rPr>
              <w:t>Zn</w:t>
            </w:r>
            <w:r w:rsidRPr="0029675B">
              <w:rPr>
                <w:sz w:val="22"/>
                <w:szCs w:val="22"/>
              </w:rPr>
              <w:t xml:space="preserve"> 13:17:17(6) + </w:t>
            </w:r>
          </w:p>
          <w:p w14:paraId="2F8A42CA" w14:textId="77777777" w:rsidR="008E386A" w:rsidRPr="0029675B" w:rsidRDefault="008E386A" w:rsidP="00714070">
            <w:pPr>
              <w:jc w:val="center"/>
              <w:rPr>
                <w:sz w:val="22"/>
                <w:szCs w:val="22"/>
                <w:lang w:val="kk-KZ"/>
              </w:rPr>
            </w:pPr>
            <w:r w:rsidRPr="0029675B">
              <w:rPr>
                <w:sz w:val="22"/>
                <w:szCs w:val="22"/>
              </w:rPr>
              <w:t xml:space="preserve">0,15 В + 0,6 </w:t>
            </w:r>
            <w:r w:rsidRPr="0029675B">
              <w:rPr>
                <w:sz w:val="22"/>
                <w:szCs w:val="22"/>
                <w:lang w:val="en-US"/>
              </w:rPr>
              <w:t>Zn</w:t>
            </w:r>
          </w:p>
        </w:tc>
        <w:tc>
          <w:tcPr>
            <w:tcW w:w="841" w:type="pct"/>
            <w:tcBorders>
              <w:top w:val="single" w:sz="4" w:space="0" w:color="auto"/>
              <w:left w:val="single" w:sz="4" w:space="0" w:color="auto"/>
              <w:right w:val="single" w:sz="4" w:space="0" w:color="auto"/>
            </w:tcBorders>
            <w:hideMark/>
          </w:tcPr>
          <w:p w14:paraId="66310D3B" w14:textId="77777777" w:rsidR="008E386A" w:rsidRPr="0029675B" w:rsidRDefault="008E386A" w:rsidP="00714070">
            <w:pPr>
              <w:jc w:val="center"/>
              <w:rPr>
                <w:sz w:val="22"/>
                <w:szCs w:val="22"/>
                <w:lang w:val="en-US"/>
              </w:rPr>
            </w:pPr>
            <w:r w:rsidRPr="0029675B">
              <w:rPr>
                <w:sz w:val="22"/>
                <w:szCs w:val="22"/>
                <w:lang w:val="en-US"/>
              </w:rPr>
              <w:t>NP</w:t>
            </w:r>
            <w:r w:rsidRPr="0029675B">
              <w:rPr>
                <w:sz w:val="22"/>
                <w:szCs w:val="22"/>
              </w:rPr>
              <w:t>К</w:t>
            </w:r>
            <w:r w:rsidRPr="0029675B">
              <w:rPr>
                <w:sz w:val="22"/>
                <w:szCs w:val="22"/>
                <w:lang w:val="en-US"/>
              </w:rPr>
              <w:t xml:space="preserve">(S)+Zn 10:15:15(10) + </w:t>
            </w:r>
          </w:p>
          <w:p w14:paraId="02D58613" w14:textId="77777777" w:rsidR="008E386A" w:rsidRPr="0029675B" w:rsidRDefault="008E386A" w:rsidP="00714070">
            <w:pPr>
              <w:jc w:val="center"/>
              <w:rPr>
                <w:sz w:val="22"/>
                <w:szCs w:val="22"/>
              </w:rPr>
            </w:pPr>
            <w:r w:rsidRPr="0029675B">
              <w:rPr>
                <w:sz w:val="22"/>
                <w:szCs w:val="22"/>
                <w:lang w:val="en-US"/>
              </w:rPr>
              <w:t>0,2 Zn</w:t>
            </w:r>
          </w:p>
        </w:tc>
        <w:tc>
          <w:tcPr>
            <w:tcW w:w="781" w:type="pct"/>
            <w:tcBorders>
              <w:top w:val="single" w:sz="4" w:space="0" w:color="auto"/>
              <w:left w:val="single" w:sz="4" w:space="0" w:color="auto"/>
              <w:right w:val="single" w:sz="4" w:space="0" w:color="auto"/>
            </w:tcBorders>
          </w:tcPr>
          <w:p w14:paraId="5485411F" w14:textId="77777777" w:rsidR="008E386A" w:rsidRPr="0029675B" w:rsidRDefault="008E386A" w:rsidP="00714070">
            <w:pPr>
              <w:jc w:val="center"/>
              <w:rPr>
                <w:sz w:val="22"/>
                <w:szCs w:val="22"/>
                <w:lang w:val="en-US"/>
              </w:rPr>
            </w:pPr>
            <w:r w:rsidRPr="0029675B">
              <w:rPr>
                <w:sz w:val="22"/>
                <w:szCs w:val="22"/>
                <w:lang w:val="en-US"/>
              </w:rPr>
              <w:t>NP</w:t>
            </w:r>
            <w:r w:rsidRPr="0029675B">
              <w:rPr>
                <w:sz w:val="22"/>
                <w:szCs w:val="22"/>
              </w:rPr>
              <w:t>К</w:t>
            </w:r>
            <w:r w:rsidRPr="0029675B">
              <w:rPr>
                <w:sz w:val="22"/>
                <w:szCs w:val="22"/>
                <w:lang w:val="en-US"/>
              </w:rPr>
              <w:t>(S)+</w:t>
            </w:r>
            <w:r w:rsidRPr="0029675B">
              <w:rPr>
                <w:sz w:val="22"/>
                <w:szCs w:val="22"/>
              </w:rPr>
              <w:t>В</w:t>
            </w:r>
            <w:r w:rsidRPr="0029675B">
              <w:rPr>
                <w:sz w:val="22"/>
                <w:szCs w:val="22"/>
                <w:lang w:val="en-US"/>
              </w:rPr>
              <w:t xml:space="preserve"> </w:t>
            </w:r>
          </w:p>
          <w:p w14:paraId="17202147" w14:textId="77777777" w:rsidR="008E386A" w:rsidRPr="0029675B" w:rsidRDefault="008E386A" w:rsidP="00714070">
            <w:pPr>
              <w:jc w:val="center"/>
              <w:rPr>
                <w:sz w:val="22"/>
                <w:szCs w:val="22"/>
                <w:lang w:val="en-US"/>
              </w:rPr>
            </w:pPr>
            <w:r w:rsidRPr="0029675B">
              <w:rPr>
                <w:sz w:val="22"/>
                <w:szCs w:val="22"/>
                <w:lang w:val="en-US"/>
              </w:rPr>
              <w:t xml:space="preserve">2:20:18(5) + </w:t>
            </w:r>
          </w:p>
          <w:p w14:paraId="46A95132" w14:textId="77777777" w:rsidR="008E386A" w:rsidRPr="0029675B" w:rsidRDefault="008E386A" w:rsidP="00714070">
            <w:pPr>
              <w:jc w:val="center"/>
              <w:rPr>
                <w:sz w:val="22"/>
                <w:szCs w:val="22"/>
              </w:rPr>
            </w:pPr>
            <w:r w:rsidRPr="0029675B">
              <w:rPr>
                <w:sz w:val="22"/>
                <w:szCs w:val="22"/>
                <w:lang w:val="en-US"/>
              </w:rPr>
              <w:t xml:space="preserve">0,2 </w:t>
            </w:r>
            <w:r w:rsidRPr="0029675B">
              <w:rPr>
                <w:sz w:val="22"/>
                <w:szCs w:val="22"/>
              </w:rPr>
              <w:t>В</w:t>
            </w:r>
          </w:p>
        </w:tc>
        <w:tc>
          <w:tcPr>
            <w:tcW w:w="691" w:type="pct"/>
            <w:vMerge/>
            <w:tcBorders>
              <w:left w:val="single" w:sz="4" w:space="0" w:color="auto"/>
              <w:bottom w:val="double" w:sz="4" w:space="0" w:color="auto"/>
              <w:right w:val="single" w:sz="4" w:space="0" w:color="auto"/>
            </w:tcBorders>
          </w:tcPr>
          <w:p w14:paraId="689CD20A" w14:textId="77777777" w:rsidR="008E386A" w:rsidRPr="0029675B" w:rsidRDefault="008E386A" w:rsidP="00714070">
            <w:pPr>
              <w:jc w:val="center"/>
              <w:rPr>
                <w:sz w:val="22"/>
                <w:szCs w:val="22"/>
              </w:rPr>
            </w:pPr>
          </w:p>
        </w:tc>
      </w:tr>
      <w:tr w:rsidR="008E386A" w:rsidRPr="0029675B" w14:paraId="345A8CA7" w14:textId="77777777" w:rsidTr="00714070">
        <w:trPr>
          <w:trHeight w:val="425"/>
        </w:trPr>
        <w:tc>
          <w:tcPr>
            <w:tcW w:w="1028" w:type="pct"/>
            <w:tcBorders>
              <w:top w:val="double" w:sz="4" w:space="0" w:color="auto"/>
              <w:left w:val="single" w:sz="4" w:space="0" w:color="auto"/>
              <w:bottom w:val="single" w:sz="4" w:space="0" w:color="auto"/>
              <w:right w:val="single" w:sz="4" w:space="0" w:color="auto"/>
            </w:tcBorders>
            <w:hideMark/>
          </w:tcPr>
          <w:p w14:paraId="2AF7F0A3" w14:textId="77777777" w:rsidR="008E386A" w:rsidRPr="0029675B" w:rsidRDefault="008E386A" w:rsidP="00714070">
            <w:pPr>
              <w:jc w:val="left"/>
              <w:rPr>
                <w:sz w:val="22"/>
                <w:szCs w:val="22"/>
              </w:rPr>
            </w:pPr>
            <w:r w:rsidRPr="0029675B">
              <w:rPr>
                <w:sz w:val="22"/>
                <w:szCs w:val="22"/>
              </w:rPr>
              <w:t>1. Внешний вид</w:t>
            </w:r>
          </w:p>
        </w:tc>
        <w:tc>
          <w:tcPr>
            <w:tcW w:w="3282" w:type="pct"/>
            <w:gridSpan w:val="4"/>
            <w:tcBorders>
              <w:top w:val="double" w:sz="4" w:space="0" w:color="auto"/>
              <w:left w:val="single" w:sz="4" w:space="0" w:color="auto"/>
              <w:bottom w:val="single" w:sz="4" w:space="0" w:color="auto"/>
              <w:right w:val="single" w:sz="4" w:space="0" w:color="auto"/>
            </w:tcBorders>
            <w:vAlign w:val="center"/>
            <w:hideMark/>
          </w:tcPr>
          <w:p w14:paraId="04D75FE8" w14:textId="77777777" w:rsidR="008E386A" w:rsidRPr="0029675B" w:rsidRDefault="008E386A" w:rsidP="00714070">
            <w:pPr>
              <w:pStyle w:val="formattext"/>
              <w:shd w:val="clear" w:color="auto" w:fill="FFFFFF"/>
              <w:spacing w:before="0" w:beforeAutospacing="0" w:after="0" w:afterAutospacing="0"/>
              <w:jc w:val="center"/>
              <w:textAlignment w:val="baseline"/>
              <w:rPr>
                <w:rFonts w:eastAsia="Tahoma"/>
                <w:sz w:val="22"/>
                <w:szCs w:val="22"/>
                <w:lang w:bidi="ru-RU"/>
              </w:rPr>
            </w:pPr>
            <w:r w:rsidRPr="0029675B">
              <w:rPr>
                <w:sz w:val="22"/>
                <w:szCs w:val="22"/>
              </w:rPr>
              <w:t>Гранулированный продукт</w:t>
            </w:r>
          </w:p>
        </w:tc>
        <w:tc>
          <w:tcPr>
            <w:tcW w:w="691" w:type="pct"/>
            <w:tcBorders>
              <w:top w:val="double" w:sz="4" w:space="0" w:color="auto"/>
              <w:left w:val="single" w:sz="4" w:space="0" w:color="auto"/>
              <w:bottom w:val="single" w:sz="4" w:space="0" w:color="auto"/>
              <w:right w:val="single" w:sz="4" w:space="0" w:color="auto"/>
            </w:tcBorders>
            <w:vAlign w:val="center"/>
          </w:tcPr>
          <w:p w14:paraId="5586EDB8" w14:textId="77777777" w:rsidR="008E386A" w:rsidRPr="0029675B" w:rsidRDefault="008E386A" w:rsidP="00714070">
            <w:pPr>
              <w:pStyle w:val="formattext"/>
              <w:shd w:val="clear" w:color="auto" w:fill="FFFFFF"/>
              <w:spacing w:before="0" w:beforeAutospacing="0" w:after="0" w:afterAutospacing="0"/>
              <w:jc w:val="center"/>
              <w:textAlignment w:val="baseline"/>
              <w:rPr>
                <w:rFonts w:eastAsia="Tahoma"/>
                <w:sz w:val="22"/>
                <w:szCs w:val="22"/>
                <w:lang w:bidi="ru-RU"/>
              </w:rPr>
            </w:pPr>
            <w:r w:rsidRPr="0029675B">
              <w:rPr>
                <w:rFonts w:eastAsia="Tahoma"/>
                <w:sz w:val="22"/>
                <w:szCs w:val="22"/>
                <w:lang w:bidi="ru-RU"/>
              </w:rPr>
              <w:t>Визуально</w:t>
            </w:r>
          </w:p>
        </w:tc>
      </w:tr>
      <w:tr w:rsidR="008E386A" w:rsidRPr="0029675B" w14:paraId="3B1C47D0" w14:textId="77777777" w:rsidTr="00714070">
        <w:trPr>
          <w:trHeight w:val="510"/>
        </w:trPr>
        <w:tc>
          <w:tcPr>
            <w:tcW w:w="1028" w:type="pct"/>
            <w:tcBorders>
              <w:top w:val="single" w:sz="4" w:space="0" w:color="auto"/>
              <w:left w:val="single" w:sz="4" w:space="0" w:color="auto"/>
              <w:bottom w:val="single" w:sz="4" w:space="0" w:color="auto"/>
              <w:right w:val="single" w:sz="4" w:space="0" w:color="auto"/>
            </w:tcBorders>
            <w:hideMark/>
          </w:tcPr>
          <w:p w14:paraId="10D2B039" w14:textId="77777777" w:rsidR="008E386A" w:rsidRPr="0029675B" w:rsidRDefault="008E386A" w:rsidP="00714070">
            <w:pPr>
              <w:jc w:val="left"/>
              <w:rPr>
                <w:sz w:val="22"/>
                <w:szCs w:val="22"/>
              </w:rPr>
            </w:pPr>
            <w:r w:rsidRPr="0029675B">
              <w:rPr>
                <w:sz w:val="22"/>
                <w:szCs w:val="22"/>
              </w:rPr>
              <w:t>2. Массовая доля общего азота (</w:t>
            </w:r>
            <w:r w:rsidRPr="0029675B">
              <w:rPr>
                <w:sz w:val="22"/>
                <w:szCs w:val="22"/>
                <w:lang w:val="en-US"/>
              </w:rPr>
              <w:t>N</w:t>
            </w:r>
            <w:r w:rsidRPr="0029675B">
              <w:rPr>
                <w:sz w:val="22"/>
                <w:szCs w:val="22"/>
              </w:rPr>
              <w:t xml:space="preserve">), % </w:t>
            </w:r>
          </w:p>
        </w:tc>
        <w:tc>
          <w:tcPr>
            <w:tcW w:w="784" w:type="pct"/>
            <w:tcBorders>
              <w:top w:val="single" w:sz="4" w:space="0" w:color="auto"/>
              <w:left w:val="single" w:sz="4" w:space="0" w:color="auto"/>
              <w:bottom w:val="single" w:sz="4" w:space="0" w:color="auto"/>
              <w:right w:val="single" w:sz="4" w:space="0" w:color="auto"/>
            </w:tcBorders>
            <w:vAlign w:val="center"/>
            <w:hideMark/>
          </w:tcPr>
          <w:p w14:paraId="7DBF2E1B" w14:textId="77777777" w:rsidR="008E386A" w:rsidRPr="0029675B" w:rsidRDefault="008E386A" w:rsidP="00714070">
            <w:pPr>
              <w:jc w:val="center"/>
              <w:rPr>
                <w:sz w:val="22"/>
                <w:szCs w:val="22"/>
              </w:rPr>
            </w:pPr>
            <w:r w:rsidRPr="0029675B">
              <w:rPr>
                <w:sz w:val="22"/>
                <w:szCs w:val="22"/>
              </w:rPr>
              <w:t>14 ± 1</w:t>
            </w:r>
          </w:p>
        </w:tc>
        <w:tc>
          <w:tcPr>
            <w:tcW w:w="876" w:type="pct"/>
            <w:tcBorders>
              <w:top w:val="single" w:sz="4" w:space="0" w:color="auto"/>
              <w:left w:val="single" w:sz="4" w:space="0" w:color="auto"/>
              <w:bottom w:val="single" w:sz="4" w:space="0" w:color="auto"/>
              <w:right w:val="single" w:sz="4" w:space="0" w:color="auto"/>
            </w:tcBorders>
            <w:vAlign w:val="center"/>
            <w:hideMark/>
          </w:tcPr>
          <w:p w14:paraId="2A58B2E1" w14:textId="77777777" w:rsidR="008E386A" w:rsidRPr="0029675B" w:rsidRDefault="008E386A" w:rsidP="00714070">
            <w:pPr>
              <w:jc w:val="center"/>
              <w:rPr>
                <w:sz w:val="22"/>
                <w:szCs w:val="22"/>
              </w:rPr>
            </w:pPr>
            <w:r w:rsidRPr="0029675B">
              <w:rPr>
                <w:sz w:val="22"/>
                <w:szCs w:val="22"/>
              </w:rPr>
              <w:t>13 ± 1</w:t>
            </w:r>
          </w:p>
        </w:tc>
        <w:tc>
          <w:tcPr>
            <w:tcW w:w="841" w:type="pct"/>
            <w:tcBorders>
              <w:top w:val="single" w:sz="4" w:space="0" w:color="auto"/>
              <w:left w:val="single" w:sz="4" w:space="0" w:color="auto"/>
              <w:bottom w:val="single" w:sz="4" w:space="0" w:color="auto"/>
              <w:right w:val="single" w:sz="4" w:space="0" w:color="auto"/>
            </w:tcBorders>
            <w:vAlign w:val="center"/>
            <w:hideMark/>
          </w:tcPr>
          <w:p w14:paraId="27D318F6" w14:textId="77777777" w:rsidR="008E386A" w:rsidRPr="0029675B" w:rsidRDefault="008E386A" w:rsidP="00714070">
            <w:pPr>
              <w:pStyle w:val="formattext"/>
              <w:shd w:val="clear" w:color="auto" w:fill="FFFFFF"/>
              <w:spacing w:before="0" w:beforeAutospacing="0" w:after="0" w:afterAutospacing="0"/>
              <w:jc w:val="center"/>
              <w:textAlignment w:val="baseline"/>
              <w:rPr>
                <w:rStyle w:val="Bodytext2Exact"/>
                <w:rFonts w:eastAsia="Tahoma"/>
                <w:sz w:val="22"/>
                <w:szCs w:val="22"/>
              </w:rPr>
            </w:pPr>
            <w:r w:rsidRPr="0029675B">
              <w:rPr>
                <w:sz w:val="22"/>
                <w:szCs w:val="22"/>
              </w:rPr>
              <w:t>10 ± 1</w:t>
            </w:r>
          </w:p>
        </w:tc>
        <w:tc>
          <w:tcPr>
            <w:tcW w:w="781" w:type="pct"/>
            <w:tcBorders>
              <w:top w:val="single" w:sz="4" w:space="0" w:color="auto"/>
              <w:left w:val="single" w:sz="4" w:space="0" w:color="auto"/>
              <w:bottom w:val="single" w:sz="4" w:space="0" w:color="auto"/>
              <w:right w:val="single" w:sz="4" w:space="0" w:color="auto"/>
            </w:tcBorders>
            <w:vAlign w:val="center"/>
            <w:hideMark/>
          </w:tcPr>
          <w:p w14:paraId="68716A2F" w14:textId="77777777" w:rsidR="008E386A" w:rsidRPr="0029675B" w:rsidRDefault="008E386A" w:rsidP="00714070">
            <w:pPr>
              <w:pStyle w:val="formattext"/>
              <w:shd w:val="clear" w:color="auto" w:fill="FFFFFF"/>
              <w:spacing w:before="0" w:beforeAutospacing="0" w:after="0" w:afterAutospacing="0"/>
              <w:jc w:val="center"/>
              <w:textAlignment w:val="baseline"/>
              <w:rPr>
                <w:rStyle w:val="Bodytext2Exact"/>
                <w:rFonts w:eastAsia="Tahoma"/>
                <w:sz w:val="22"/>
                <w:szCs w:val="22"/>
              </w:rPr>
            </w:pPr>
            <w:r w:rsidRPr="0029675B">
              <w:rPr>
                <w:sz w:val="22"/>
                <w:szCs w:val="22"/>
              </w:rPr>
              <w:t>2 ± 1</w:t>
            </w:r>
          </w:p>
        </w:tc>
        <w:tc>
          <w:tcPr>
            <w:tcW w:w="691" w:type="pct"/>
            <w:tcBorders>
              <w:top w:val="single" w:sz="4" w:space="0" w:color="auto"/>
              <w:left w:val="single" w:sz="4" w:space="0" w:color="auto"/>
              <w:bottom w:val="single" w:sz="4" w:space="0" w:color="auto"/>
              <w:right w:val="single" w:sz="4" w:space="0" w:color="auto"/>
            </w:tcBorders>
            <w:vAlign w:val="center"/>
          </w:tcPr>
          <w:p w14:paraId="62037E97" w14:textId="77777777" w:rsidR="008E386A" w:rsidRPr="0029675B" w:rsidRDefault="008E386A" w:rsidP="00714070">
            <w:pPr>
              <w:pStyle w:val="formattext"/>
              <w:shd w:val="clear" w:color="auto" w:fill="FFFFFF"/>
              <w:jc w:val="center"/>
              <w:textAlignment w:val="baseline"/>
              <w:rPr>
                <w:rStyle w:val="Bodytext2Exact"/>
                <w:rFonts w:eastAsia="Tahoma"/>
                <w:sz w:val="22"/>
                <w:szCs w:val="22"/>
              </w:rPr>
            </w:pPr>
            <w:r w:rsidRPr="0029675B">
              <w:rPr>
                <w:sz w:val="22"/>
                <w:szCs w:val="22"/>
              </w:rPr>
              <w:t>ГОСТ 30181.4</w:t>
            </w:r>
          </w:p>
        </w:tc>
      </w:tr>
      <w:tr w:rsidR="008E386A" w:rsidRPr="0029675B" w14:paraId="7D96697B" w14:textId="77777777" w:rsidTr="00714070">
        <w:trPr>
          <w:trHeight w:val="481"/>
        </w:trPr>
        <w:tc>
          <w:tcPr>
            <w:tcW w:w="1028" w:type="pct"/>
            <w:tcBorders>
              <w:top w:val="single" w:sz="4" w:space="0" w:color="auto"/>
              <w:left w:val="single" w:sz="4" w:space="0" w:color="auto"/>
              <w:bottom w:val="single" w:sz="4" w:space="0" w:color="auto"/>
              <w:right w:val="single" w:sz="4" w:space="0" w:color="auto"/>
            </w:tcBorders>
            <w:hideMark/>
          </w:tcPr>
          <w:p w14:paraId="46FBD20D" w14:textId="77777777" w:rsidR="008E386A" w:rsidRPr="0029675B" w:rsidRDefault="008E386A" w:rsidP="00714070">
            <w:pPr>
              <w:jc w:val="left"/>
              <w:rPr>
                <w:sz w:val="22"/>
                <w:szCs w:val="22"/>
              </w:rPr>
            </w:pPr>
            <w:r w:rsidRPr="0029675B">
              <w:rPr>
                <w:sz w:val="22"/>
                <w:szCs w:val="22"/>
              </w:rPr>
              <w:t>3. Массовая доля общих фосфатов, в пересчете на Р</w:t>
            </w:r>
            <w:r w:rsidRPr="0029675B">
              <w:rPr>
                <w:sz w:val="22"/>
                <w:szCs w:val="22"/>
                <w:vertAlign w:val="subscript"/>
              </w:rPr>
              <w:t>2</w:t>
            </w:r>
            <w:r w:rsidRPr="0029675B">
              <w:rPr>
                <w:sz w:val="22"/>
                <w:szCs w:val="22"/>
              </w:rPr>
              <w:t>О</w:t>
            </w:r>
            <w:r w:rsidRPr="0029675B">
              <w:rPr>
                <w:sz w:val="22"/>
                <w:szCs w:val="22"/>
                <w:vertAlign w:val="subscript"/>
              </w:rPr>
              <w:t xml:space="preserve">5, </w:t>
            </w:r>
            <w:r w:rsidRPr="0029675B">
              <w:rPr>
                <w:sz w:val="22"/>
                <w:szCs w:val="22"/>
              </w:rPr>
              <w:t xml:space="preserve">% </w:t>
            </w:r>
          </w:p>
        </w:tc>
        <w:tc>
          <w:tcPr>
            <w:tcW w:w="784" w:type="pct"/>
            <w:tcBorders>
              <w:top w:val="single" w:sz="4" w:space="0" w:color="auto"/>
              <w:left w:val="single" w:sz="4" w:space="0" w:color="auto"/>
              <w:bottom w:val="single" w:sz="4" w:space="0" w:color="auto"/>
              <w:right w:val="single" w:sz="4" w:space="0" w:color="auto"/>
            </w:tcBorders>
            <w:vAlign w:val="center"/>
            <w:hideMark/>
          </w:tcPr>
          <w:p w14:paraId="45B60E3F" w14:textId="77777777" w:rsidR="008E386A" w:rsidRPr="0029675B" w:rsidRDefault="008E386A" w:rsidP="00714070">
            <w:pPr>
              <w:jc w:val="center"/>
              <w:rPr>
                <w:sz w:val="22"/>
                <w:szCs w:val="22"/>
                <w:lang w:val="en-US"/>
              </w:rPr>
            </w:pPr>
            <w:r w:rsidRPr="0029675B">
              <w:rPr>
                <w:sz w:val="22"/>
                <w:szCs w:val="22"/>
              </w:rPr>
              <w:t>18 ± 1</w:t>
            </w:r>
          </w:p>
        </w:tc>
        <w:tc>
          <w:tcPr>
            <w:tcW w:w="876" w:type="pct"/>
            <w:tcBorders>
              <w:top w:val="single" w:sz="4" w:space="0" w:color="auto"/>
              <w:left w:val="single" w:sz="4" w:space="0" w:color="auto"/>
              <w:bottom w:val="single" w:sz="4" w:space="0" w:color="auto"/>
              <w:right w:val="single" w:sz="4" w:space="0" w:color="auto"/>
            </w:tcBorders>
            <w:vAlign w:val="center"/>
            <w:hideMark/>
          </w:tcPr>
          <w:p w14:paraId="744D5256" w14:textId="77777777" w:rsidR="008E386A" w:rsidRPr="0029675B" w:rsidRDefault="008E386A" w:rsidP="00714070">
            <w:pPr>
              <w:jc w:val="center"/>
              <w:rPr>
                <w:sz w:val="22"/>
                <w:szCs w:val="22"/>
                <w:lang w:val="en-US"/>
              </w:rPr>
            </w:pPr>
            <w:r w:rsidRPr="0029675B">
              <w:rPr>
                <w:sz w:val="22"/>
                <w:szCs w:val="22"/>
              </w:rPr>
              <w:t>17 ± 1</w:t>
            </w:r>
          </w:p>
        </w:tc>
        <w:tc>
          <w:tcPr>
            <w:tcW w:w="841" w:type="pct"/>
            <w:tcBorders>
              <w:top w:val="single" w:sz="4" w:space="0" w:color="auto"/>
              <w:left w:val="single" w:sz="4" w:space="0" w:color="auto"/>
              <w:bottom w:val="single" w:sz="4" w:space="0" w:color="auto"/>
              <w:right w:val="single" w:sz="4" w:space="0" w:color="auto"/>
            </w:tcBorders>
            <w:vAlign w:val="center"/>
            <w:hideMark/>
          </w:tcPr>
          <w:p w14:paraId="555CAA12" w14:textId="77777777" w:rsidR="008E386A" w:rsidRPr="0029675B" w:rsidRDefault="008E386A" w:rsidP="00714070">
            <w:pPr>
              <w:pStyle w:val="formattext"/>
              <w:shd w:val="clear" w:color="auto" w:fill="FFFFFF"/>
              <w:spacing w:before="0" w:beforeAutospacing="0" w:after="0" w:afterAutospacing="0"/>
              <w:jc w:val="center"/>
              <w:textAlignment w:val="baseline"/>
              <w:rPr>
                <w:rStyle w:val="Bodytext2Exact"/>
                <w:rFonts w:eastAsia="Tahoma"/>
                <w:sz w:val="22"/>
                <w:szCs w:val="22"/>
              </w:rPr>
            </w:pPr>
            <w:r w:rsidRPr="0029675B">
              <w:rPr>
                <w:sz w:val="22"/>
                <w:szCs w:val="22"/>
              </w:rPr>
              <w:t>15 ± 1</w:t>
            </w:r>
          </w:p>
        </w:tc>
        <w:tc>
          <w:tcPr>
            <w:tcW w:w="781" w:type="pct"/>
            <w:tcBorders>
              <w:top w:val="single" w:sz="4" w:space="0" w:color="auto"/>
              <w:left w:val="single" w:sz="4" w:space="0" w:color="auto"/>
              <w:bottom w:val="single" w:sz="4" w:space="0" w:color="auto"/>
              <w:right w:val="single" w:sz="4" w:space="0" w:color="auto"/>
            </w:tcBorders>
            <w:vAlign w:val="center"/>
            <w:hideMark/>
          </w:tcPr>
          <w:p w14:paraId="5EF5660E" w14:textId="77777777" w:rsidR="008E386A" w:rsidRPr="0029675B" w:rsidRDefault="008E386A" w:rsidP="00714070">
            <w:pPr>
              <w:pStyle w:val="formattext"/>
              <w:shd w:val="clear" w:color="auto" w:fill="FFFFFF"/>
              <w:spacing w:before="0" w:beforeAutospacing="0" w:after="0" w:afterAutospacing="0"/>
              <w:jc w:val="center"/>
              <w:textAlignment w:val="baseline"/>
              <w:rPr>
                <w:rStyle w:val="Bodytext2Exact"/>
                <w:rFonts w:eastAsia="Tahoma"/>
                <w:sz w:val="22"/>
                <w:szCs w:val="22"/>
              </w:rPr>
            </w:pPr>
            <w:r w:rsidRPr="0029675B">
              <w:rPr>
                <w:sz w:val="22"/>
                <w:szCs w:val="22"/>
              </w:rPr>
              <w:t>20 ± 1</w:t>
            </w:r>
          </w:p>
        </w:tc>
        <w:tc>
          <w:tcPr>
            <w:tcW w:w="691" w:type="pct"/>
            <w:tcBorders>
              <w:top w:val="single" w:sz="4" w:space="0" w:color="auto"/>
              <w:left w:val="single" w:sz="4" w:space="0" w:color="auto"/>
              <w:bottom w:val="single" w:sz="4" w:space="0" w:color="auto"/>
              <w:right w:val="single" w:sz="4" w:space="0" w:color="auto"/>
            </w:tcBorders>
            <w:vAlign w:val="center"/>
          </w:tcPr>
          <w:p w14:paraId="0759080C" w14:textId="77777777" w:rsidR="008E386A" w:rsidRPr="0029675B" w:rsidRDefault="008E386A" w:rsidP="00714070">
            <w:pPr>
              <w:pStyle w:val="formattext"/>
              <w:shd w:val="clear" w:color="auto" w:fill="FFFFFF"/>
              <w:spacing w:before="0" w:beforeAutospacing="0" w:after="0" w:afterAutospacing="0"/>
              <w:jc w:val="center"/>
              <w:textAlignment w:val="baseline"/>
              <w:rPr>
                <w:rStyle w:val="Bodytext2Exact"/>
                <w:rFonts w:eastAsia="Tahoma"/>
                <w:sz w:val="22"/>
                <w:szCs w:val="22"/>
              </w:rPr>
            </w:pPr>
            <w:r w:rsidRPr="0029675B">
              <w:rPr>
                <w:rStyle w:val="Bodytext2Exact"/>
                <w:rFonts w:eastAsia="Tahoma"/>
                <w:sz w:val="22"/>
                <w:szCs w:val="22"/>
              </w:rPr>
              <w:t>ГОСТ 20851.2</w:t>
            </w:r>
          </w:p>
        </w:tc>
      </w:tr>
      <w:tr w:rsidR="008E386A" w:rsidRPr="0029675B" w14:paraId="35AA9845" w14:textId="77777777" w:rsidTr="00714070">
        <w:trPr>
          <w:trHeight w:val="454"/>
        </w:trPr>
        <w:tc>
          <w:tcPr>
            <w:tcW w:w="1028" w:type="pct"/>
            <w:tcBorders>
              <w:top w:val="single" w:sz="4" w:space="0" w:color="auto"/>
              <w:left w:val="single" w:sz="4" w:space="0" w:color="auto"/>
              <w:bottom w:val="single" w:sz="4" w:space="0" w:color="auto"/>
              <w:right w:val="single" w:sz="4" w:space="0" w:color="auto"/>
            </w:tcBorders>
            <w:hideMark/>
          </w:tcPr>
          <w:p w14:paraId="0E598B92" w14:textId="77777777" w:rsidR="008E386A" w:rsidRPr="0029675B" w:rsidRDefault="008E386A" w:rsidP="00714070">
            <w:pPr>
              <w:jc w:val="left"/>
              <w:rPr>
                <w:sz w:val="22"/>
                <w:szCs w:val="22"/>
                <w:lang w:val="kk-KZ"/>
              </w:rPr>
            </w:pPr>
            <w:r w:rsidRPr="0029675B">
              <w:rPr>
                <w:sz w:val="22"/>
                <w:szCs w:val="22"/>
              </w:rPr>
              <w:t>4. Массовая доля калия в пересчете на К</w:t>
            </w:r>
            <w:r w:rsidRPr="0029675B">
              <w:rPr>
                <w:sz w:val="22"/>
                <w:szCs w:val="22"/>
                <w:vertAlign w:val="subscript"/>
              </w:rPr>
              <w:t>2</w:t>
            </w:r>
            <w:r w:rsidRPr="0029675B">
              <w:rPr>
                <w:sz w:val="22"/>
                <w:szCs w:val="22"/>
              </w:rPr>
              <w:t>О</w:t>
            </w:r>
            <w:r w:rsidRPr="0029675B">
              <w:rPr>
                <w:sz w:val="22"/>
                <w:szCs w:val="22"/>
                <w:vertAlign w:val="subscript"/>
              </w:rPr>
              <w:t>,</w:t>
            </w:r>
            <w:r w:rsidRPr="0029675B">
              <w:rPr>
                <w:sz w:val="22"/>
                <w:szCs w:val="22"/>
                <w:vertAlign w:val="subscript"/>
                <w:lang w:val="kk-KZ"/>
              </w:rPr>
              <w:t xml:space="preserve"> </w:t>
            </w:r>
            <w:r w:rsidRPr="0029675B">
              <w:rPr>
                <w:sz w:val="22"/>
                <w:szCs w:val="22"/>
              </w:rPr>
              <w:t>%</w:t>
            </w:r>
          </w:p>
        </w:tc>
        <w:tc>
          <w:tcPr>
            <w:tcW w:w="784" w:type="pct"/>
            <w:tcBorders>
              <w:top w:val="single" w:sz="4" w:space="0" w:color="auto"/>
              <w:left w:val="single" w:sz="4" w:space="0" w:color="auto"/>
              <w:bottom w:val="single" w:sz="4" w:space="0" w:color="auto"/>
              <w:right w:val="single" w:sz="4" w:space="0" w:color="auto"/>
            </w:tcBorders>
            <w:vAlign w:val="center"/>
            <w:hideMark/>
          </w:tcPr>
          <w:p w14:paraId="1C4C2B7F" w14:textId="77777777" w:rsidR="008E386A" w:rsidRPr="0029675B" w:rsidRDefault="008E386A" w:rsidP="00714070">
            <w:pPr>
              <w:jc w:val="center"/>
              <w:rPr>
                <w:sz w:val="22"/>
                <w:szCs w:val="22"/>
              </w:rPr>
            </w:pPr>
            <w:r w:rsidRPr="0029675B">
              <w:rPr>
                <w:sz w:val="22"/>
                <w:szCs w:val="22"/>
              </w:rPr>
              <w:t>18 ± 1</w:t>
            </w:r>
          </w:p>
        </w:tc>
        <w:tc>
          <w:tcPr>
            <w:tcW w:w="876" w:type="pct"/>
            <w:tcBorders>
              <w:top w:val="single" w:sz="4" w:space="0" w:color="auto"/>
              <w:left w:val="single" w:sz="4" w:space="0" w:color="auto"/>
              <w:bottom w:val="single" w:sz="4" w:space="0" w:color="auto"/>
              <w:right w:val="single" w:sz="4" w:space="0" w:color="auto"/>
            </w:tcBorders>
            <w:vAlign w:val="center"/>
            <w:hideMark/>
          </w:tcPr>
          <w:p w14:paraId="312D573E" w14:textId="77777777" w:rsidR="008E386A" w:rsidRPr="0029675B" w:rsidRDefault="008E386A" w:rsidP="00714070">
            <w:pPr>
              <w:jc w:val="center"/>
              <w:rPr>
                <w:sz w:val="22"/>
                <w:szCs w:val="22"/>
              </w:rPr>
            </w:pPr>
            <w:r w:rsidRPr="0029675B">
              <w:rPr>
                <w:sz w:val="22"/>
                <w:szCs w:val="22"/>
              </w:rPr>
              <w:t>17 ± 1</w:t>
            </w:r>
          </w:p>
        </w:tc>
        <w:tc>
          <w:tcPr>
            <w:tcW w:w="841" w:type="pct"/>
            <w:tcBorders>
              <w:top w:val="single" w:sz="4" w:space="0" w:color="auto"/>
              <w:left w:val="single" w:sz="4" w:space="0" w:color="auto"/>
              <w:bottom w:val="single" w:sz="4" w:space="0" w:color="auto"/>
              <w:right w:val="single" w:sz="4" w:space="0" w:color="auto"/>
            </w:tcBorders>
            <w:vAlign w:val="center"/>
            <w:hideMark/>
          </w:tcPr>
          <w:p w14:paraId="3378B087" w14:textId="77777777" w:rsidR="008E386A" w:rsidRPr="0029675B" w:rsidRDefault="008E386A" w:rsidP="00714070">
            <w:pPr>
              <w:jc w:val="center"/>
              <w:rPr>
                <w:sz w:val="22"/>
                <w:szCs w:val="22"/>
              </w:rPr>
            </w:pPr>
            <w:r w:rsidRPr="0029675B">
              <w:rPr>
                <w:sz w:val="22"/>
                <w:szCs w:val="22"/>
              </w:rPr>
              <w:t>15 ± 1</w:t>
            </w:r>
          </w:p>
        </w:tc>
        <w:tc>
          <w:tcPr>
            <w:tcW w:w="781" w:type="pct"/>
            <w:tcBorders>
              <w:top w:val="single" w:sz="4" w:space="0" w:color="auto"/>
              <w:left w:val="single" w:sz="4" w:space="0" w:color="auto"/>
              <w:bottom w:val="single" w:sz="4" w:space="0" w:color="auto"/>
              <w:right w:val="single" w:sz="4" w:space="0" w:color="auto"/>
            </w:tcBorders>
            <w:vAlign w:val="center"/>
            <w:hideMark/>
          </w:tcPr>
          <w:p w14:paraId="3818FE10" w14:textId="77777777" w:rsidR="008E386A" w:rsidRPr="0029675B" w:rsidRDefault="008E386A" w:rsidP="00714070">
            <w:pPr>
              <w:jc w:val="center"/>
              <w:rPr>
                <w:sz w:val="22"/>
                <w:szCs w:val="22"/>
              </w:rPr>
            </w:pPr>
            <w:r w:rsidRPr="0029675B">
              <w:rPr>
                <w:sz w:val="22"/>
                <w:szCs w:val="22"/>
              </w:rPr>
              <w:t>18 ± 1</w:t>
            </w:r>
          </w:p>
        </w:tc>
        <w:tc>
          <w:tcPr>
            <w:tcW w:w="691" w:type="pct"/>
            <w:tcBorders>
              <w:top w:val="single" w:sz="4" w:space="0" w:color="auto"/>
              <w:left w:val="single" w:sz="4" w:space="0" w:color="auto"/>
              <w:bottom w:val="single" w:sz="4" w:space="0" w:color="auto"/>
              <w:right w:val="single" w:sz="4" w:space="0" w:color="auto"/>
            </w:tcBorders>
            <w:vAlign w:val="center"/>
          </w:tcPr>
          <w:p w14:paraId="31D78F8B" w14:textId="77777777" w:rsidR="008E386A" w:rsidRPr="0029675B" w:rsidRDefault="008E386A" w:rsidP="00714070">
            <w:pPr>
              <w:pStyle w:val="formattext"/>
              <w:shd w:val="clear" w:color="auto" w:fill="FFFFFF"/>
              <w:spacing w:before="0" w:beforeAutospacing="0" w:after="0" w:afterAutospacing="0"/>
              <w:jc w:val="center"/>
              <w:textAlignment w:val="baseline"/>
              <w:rPr>
                <w:rFonts w:eastAsia="Tahoma"/>
                <w:color w:val="000000"/>
                <w:sz w:val="22"/>
                <w:szCs w:val="22"/>
                <w:lang w:bidi="ru-RU"/>
              </w:rPr>
            </w:pPr>
            <w:r w:rsidRPr="0029675B">
              <w:rPr>
                <w:rStyle w:val="Bodytext2Exact"/>
                <w:rFonts w:eastAsia="Tahoma"/>
                <w:sz w:val="22"/>
                <w:szCs w:val="22"/>
              </w:rPr>
              <w:t>ГОСТ 20851.3</w:t>
            </w:r>
          </w:p>
        </w:tc>
      </w:tr>
      <w:tr w:rsidR="008E386A" w:rsidRPr="0029675B" w14:paraId="23782DFA" w14:textId="77777777" w:rsidTr="008E386A">
        <w:trPr>
          <w:trHeight w:val="454"/>
        </w:trPr>
        <w:tc>
          <w:tcPr>
            <w:tcW w:w="1028" w:type="pct"/>
            <w:tcBorders>
              <w:top w:val="single" w:sz="4" w:space="0" w:color="auto"/>
              <w:left w:val="single" w:sz="4" w:space="0" w:color="auto"/>
              <w:bottom w:val="nil"/>
              <w:right w:val="single" w:sz="4" w:space="0" w:color="auto"/>
            </w:tcBorders>
            <w:hideMark/>
          </w:tcPr>
          <w:p w14:paraId="6CA0618F" w14:textId="77777777" w:rsidR="008E386A" w:rsidRPr="0029675B" w:rsidRDefault="008E386A" w:rsidP="00714070">
            <w:pPr>
              <w:jc w:val="left"/>
              <w:rPr>
                <w:sz w:val="22"/>
                <w:szCs w:val="22"/>
              </w:rPr>
            </w:pPr>
            <w:r w:rsidRPr="0029675B">
              <w:rPr>
                <w:sz w:val="22"/>
                <w:szCs w:val="22"/>
              </w:rPr>
              <w:t xml:space="preserve">5. Массовая доля сульфатной серы, в пересчете на </w:t>
            </w:r>
            <w:r w:rsidRPr="0029675B">
              <w:rPr>
                <w:sz w:val="22"/>
                <w:szCs w:val="22"/>
              </w:rPr>
              <w:lastRenderedPageBreak/>
              <w:t>серу (</w:t>
            </w:r>
            <w:r w:rsidRPr="0029675B">
              <w:rPr>
                <w:sz w:val="22"/>
                <w:szCs w:val="22"/>
                <w:lang w:val="en-US"/>
              </w:rPr>
              <w:t>S</w:t>
            </w:r>
            <w:r w:rsidRPr="0029675B">
              <w:rPr>
                <w:sz w:val="22"/>
                <w:szCs w:val="22"/>
              </w:rPr>
              <w:t>), %, не менее</w:t>
            </w:r>
          </w:p>
        </w:tc>
        <w:tc>
          <w:tcPr>
            <w:tcW w:w="784" w:type="pct"/>
            <w:tcBorders>
              <w:top w:val="single" w:sz="4" w:space="0" w:color="auto"/>
              <w:left w:val="single" w:sz="4" w:space="0" w:color="auto"/>
              <w:bottom w:val="nil"/>
              <w:right w:val="single" w:sz="4" w:space="0" w:color="auto"/>
            </w:tcBorders>
            <w:vAlign w:val="center"/>
            <w:hideMark/>
          </w:tcPr>
          <w:p w14:paraId="5FCBAAA0" w14:textId="77777777" w:rsidR="008E386A" w:rsidRPr="0029675B" w:rsidRDefault="008E386A" w:rsidP="00714070">
            <w:pPr>
              <w:jc w:val="center"/>
              <w:rPr>
                <w:sz w:val="22"/>
                <w:szCs w:val="22"/>
                <w:lang w:val="kk-KZ"/>
              </w:rPr>
            </w:pPr>
            <w:r w:rsidRPr="0029675B">
              <w:rPr>
                <w:sz w:val="22"/>
                <w:szCs w:val="22"/>
              </w:rPr>
              <w:lastRenderedPageBreak/>
              <w:t>6</w:t>
            </w:r>
          </w:p>
        </w:tc>
        <w:tc>
          <w:tcPr>
            <w:tcW w:w="876" w:type="pct"/>
            <w:tcBorders>
              <w:top w:val="single" w:sz="4" w:space="0" w:color="auto"/>
              <w:left w:val="single" w:sz="4" w:space="0" w:color="auto"/>
              <w:bottom w:val="nil"/>
              <w:right w:val="single" w:sz="4" w:space="0" w:color="auto"/>
            </w:tcBorders>
            <w:vAlign w:val="center"/>
            <w:hideMark/>
          </w:tcPr>
          <w:p w14:paraId="235DA9BF" w14:textId="77777777" w:rsidR="008E386A" w:rsidRPr="0029675B" w:rsidRDefault="008E386A" w:rsidP="00714070">
            <w:pPr>
              <w:jc w:val="center"/>
              <w:rPr>
                <w:sz w:val="22"/>
                <w:szCs w:val="22"/>
              </w:rPr>
            </w:pPr>
            <w:r w:rsidRPr="0029675B">
              <w:rPr>
                <w:sz w:val="22"/>
                <w:szCs w:val="22"/>
              </w:rPr>
              <w:t>6</w:t>
            </w:r>
          </w:p>
        </w:tc>
        <w:tc>
          <w:tcPr>
            <w:tcW w:w="841" w:type="pct"/>
            <w:tcBorders>
              <w:top w:val="single" w:sz="4" w:space="0" w:color="auto"/>
              <w:left w:val="single" w:sz="4" w:space="0" w:color="auto"/>
              <w:bottom w:val="nil"/>
              <w:right w:val="single" w:sz="4" w:space="0" w:color="auto"/>
            </w:tcBorders>
            <w:vAlign w:val="center"/>
            <w:hideMark/>
          </w:tcPr>
          <w:p w14:paraId="5B45D442" w14:textId="77777777" w:rsidR="008E386A" w:rsidRPr="0029675B" w:rsidRDefault="008E386A" w:rsidP="00714070">
            <w:pPr>
              <w:jc w:val="center"/>
              <w:rPr>
                <w:sz w:val="22"/>
                <w:szCs w:val="22"/>
                <w:lang w:val="kk-KZ"/>
              </w:rPr>
            </w:pPr>
            <w:r w:rsidRPr="0029675B">
              <w:rPr>
                <w:sz w:val="22"/>
                <w:szCs w:val="22"/>
              </w:rPr>
              <w:t>10</w:t>
            </w:r>
          </w:p>
        </w:tc>
        <w:tc>
          <w:tcPr>
            <w:tcW w:w="781" w:type="pct"/>
            <w:tcBorders>
              <w:top w:val="single" w:sz="4" w:space="0" w:color="auto"/>
              <w:left w:val="single" w:sz="4" w:space="0" w:color="auto"/>
              <w:bottom w:val="nil"/>
              <w:right w:val="single" w:sz="4" w:space="0" w:color="auto"/>
            </w:tcBorders>
            <w:vAlign w:val="center"/>
            <w:hideMark/>
          </w:tcPr>
          <w:p w14:paraId="20ECD9F2" w14:textId="77777777" w:rsidR="008E386A" w:rsidRPr="0029675B" w:rsidRDefault="008E386A" w:rsidP="00714070">
            <w:pPr>
              <w:jc w:val="center"/>
              <w:rPr>
                <w:sz w:val="22"/>
                <w:szCs w:val="22"/>
              </w:rPr>
            </w:pPr>
            <w:r w:rsidRPr="0029675B">
              <w:rPr>
                <w:sz w:val="22"/>
                <w:szCs w:val="22"/>
              </w:rPr>
              <w:t>5</w:t>
            </w:r>
          </w:p>
        </w:tc>
        <w:tc>
          <w:tcPr>
            <w:tcW w:w="691" w:type="pct"/>
            <w:tcBorders>
              <w:top w:val="single" w:sz="4" w:space="0" w:color="auto"/>
              <w:left w:val="single" w:sz="4" w:space="0" w:color="auto"/>
              <w:bottom w:val="nil"/>
              <w:right w:val="single" w:sz="4" w:space="0" w:color="auto"/>
            </w:tcBorders>
            <w:vAlign w:val="center"/>
          </w:tcPr>
          <w:p w14:paraId="3971D6F5" w14:textId="77777777" w:rsidR="008E386A" w:rsidRPr="0029675B" w:rsidRDefault="008E386A" w:rsidP="00714070">
            <w:pPr>
              <w:jc w:val="center"/>
              <w:rPr>
                <w:sz w:val="22"/>
                <w:szCs w:val="22"/>
              </w:rPr>
            </w:pPr>
            <w:r w:rsidRPr="0029675B">
              <w:rPr>
                <w:sz w:val="22"/>
                <w:szCs w:val="22"/>
              </w:rPr>
              <w:t>6.8</w:t>
            </w:r>
          </w:p>
          <w:p w14:paraId="5F5037C3" w14:textId="77777777" w:rsidR="008E386A" w:rsidRPr="0029675B" w:rsidRDefault="008E386A" w:rsidP="00714070">
            <w:pPr>
              <w:jc w:val="center"/>
              <w:rPr>
                <w:sz w:val="22"/>
                <w:szCs w:val="22"/>
              </w:rPr>
            </w:pPr>
            <w:r w:rsidRPr="0029675B">
              <w:rPr>
                <w:sz w:val="22"/>
                <w:szCs w:val="22"/>
              </w:rPr>
              <w:t xml:space="preserve">настоящего стандарта  </w:t>
            </w:r>
          </w:p>
        </w:tc>
      </w:tr>
    </w:tbl>
    <w:p w14:paraId="3DEA288F" w14:textId="77777777" w:rsidR="008E386A" w:rsidRDefault="008E386A" w:rsidP="0014043E">
      <w:pPr>
        <w:jc w:val="center"/>
        <w:rPr>
          <w:b/>
          <w:sz w:val="24"/>
        </w:rPr>
      </w:pPr>
    </w:p>
    <w:p w14:paraId="0B49CD43" w14:textId="6396ED53" w:rsidR="0014043E" w:rsidRPr="008E386A" w:rsidRDefault="008E386A" w:rsidP="008E386A">
      <w:pPr>
        <w:jc w:val="center"/>
        <w:rPr>
          <w:i/>
          <w:sz w:val="24"/>
        </w:rPr>
      </w:pPr>
      <w:r w:rsidRPr="008E386A">
        <w:rPr>
          <w:i/>
          <w:sz w:val="24"/>
        </w:rPr>
        <w:t xml:space="preserve">Окончание таблицы </w:t>
      </w:r>
      <w:r w:rsidR="0014043E" w:rsidRPr="008E386A">
        <w:rPr>
          <w:i/>
          <w:sz w:val="24"/>
        </w:rPr>
        <w:t>2</w:t>
      </w:r>
    </w:p>
    <w:tbl>
      <w:tblPr>
        <w:tblStyle w:val="aa"/>
        <w:tblW w:w="5155" w:type="pct"/>
        <w:tblLayout w:type="fixed"/>
        <w:tblLook w:val="04A0" w:firstRow="1" w:lastRow="0" w:firstColumn="1" w:lastColumn="0" w:noHBand="0" w:noVBand="1"/>
      </w:tblPr>
      <w:tblGrid>
        <w:gridCol w:w="1981"/>
        <w:gridCol w:w="1511"/>
        <w:gridCol w:w="1688"/>
        <w:gridCol w:w="1620"/>
        <w:gridCol w:w="1505"/>
        <w:gridCol w:w="1329"/>
      </w:tblGrid>
      <w:tr w:rsidR="008E386A" w:rsidRPr="0029675B" w14:paraId="00479FD1" w14:textId="77777777" w:rsidTr="008E386A">
        <w:trPr>
          <w:trHeight w:val="346"/>
        </w:trPr>
        <w:tc>
          <w:tcPr>
            <w:tcW w:w="1028" w:type="pct"/>
            <w:vMerge w:val="restart"/>
            <w:tcBorders>
              <w:top w:val="single" w:sz="4" w:space="0" w:color="auto"/>
              <w:left w:val="single" w:sz="4" w:space="0" w:color="auto"/>
              <w:bottom w:val="single" w:sz="4" w:space="0" w:color="auto"/>
              <w:right w:val="single" w:sz="4" w:space="0" w:color="auto"/>
            </w:tcBorders>
          </w:tcPr>
          <w:p w14:paraId="29542DAD" w14:textId="77777777" w:rsidR="008E386A" w:rsidRPr="0029675B" w:rsidRDefault="008E386A" w:rsidP="00714070">
            <w:pPr>
              <w:jc w:val="center"/>
              <w:rPr>
                <w:sz w:val="22"/>
                <w:szCs w:val="22"/>
              </w:rPr>
            </w:pPr>
          </w:p>
          <w:p w14:paraId="1D691161" w14:textId="77777777" w:rsidR="008E386A" w:rsidRPr="0029675B" w:rsidRDefault="008E386A" w:rsidP="00714070">
            <w:pPr>
              <w:jc w:val="center"/>
              <w:rPr>
                <w:sz w:val="22"/>
                <w:szCs w:val="22"/>
              </w:rPr>
            </w:pPr>
            <w:r w:rsidRPr="0029675B">
              <w:rPr>
                <w:sz w:val="22"/>
                <w:szCs w:val="22"/>
              </w:rPr>
              <w:t xml:space="preserve">Наименование </w:t>
            </w:r>
          </w:p>
          <w:p w14:paraId="62CC6D4F" w14:textId="77777777" w:rsidR="008E386A" w:rsidRPr="0029675B" w:rsidRDefault="008E386A" w:rsidP="00714070">
            <w:pPr>
              <w:jc w:val="center"/>
              <w:rPr>
                <w:sz w:val="22"/>
                <w:szCs w:val="22"/>
              </w:rPr>
            </w:pPr>
            <w:r w:rsidRPr="0029675B">
              <w:rPr>
                <w:sz w:val="22"/>
                <w:szCs w:val="22"/>
              </w:rPr>
              <w:t>показателей</w:t>
            </w:r>
          </w:p>
        </w:tc>
        <w:tc>
          <w:tcPr>
            <w:tcW w:w="3282" w:type="pct"/>
            <w:gridSpan w:val="4"/>
            <w:tcBorders>
              <w:top w:val="single" w:sz="4" w:space="0" w:color="auto"/>
              <w:left w:val="single" w:sz="4" w:space="0" w:color="auto"/>
              <w:right w:val="single" w:sz="4" w:space="0" w:color="auto"/>
            </w:tcBorders>
          </w:tcPr>
          <w:p w14:paraId="578A5CF2" w14:textId="77777777" w:rsidR="008E386A" w:rsidRPr="0029675B" w:rsidRDefault="008E386A" w:rsidP="00714070">
            <w:pPr>
              <w:jc w:val="center"/>
              <w:rPr>
                <w:sz w:val="22"/>
                <w:szCs w:val="22"/>
                <w:lang w:val="kk-KZ"/>
              </w:rPr>
            </w:pPr>
            <w:r w:rsidRPr="0029675B">
              <w:rPr>
                <w:sz w:val="22"/>
                <w:szCs w:val="22"/>
                <w:lang w:val="kk-KZ"/>
              </w:rPr>
              <w:t>Норма для марки</w:t>
            </w:r>
          </w:p>
        </w:tc>
        <w:tc>
          <w:tcPr>
            <w:tcW w:w="690" w:type="pct"/>
            <w:vMerge w:val="restart"/>
            <w:tcBorders>
              <w:top w:val="single" w:sz="4" w:space="0" w:color="auto"/>
              <w:left w:val="single" w:sz="4" w:space="0" w:color="auto"/>
              <w:right w:val="single" w:sz="4" w:space="0" w:color="auto"/>
            </w:tcBorders>
          </w:tcPr>
          <w:p w14:paraId="721C834E" w14:textId="77777777" w:rsidR="008E386A" w:rsidRPr="0029675B" w:rsidRDefault="008E386A" w:rsidP="00714070">
            <w:pPr>
              <w:jc w:val="center"/>
              <w:rPr>
                <w:sz w:val="22"/>
                <w:szCs w:val="22"/>
              </w:rPr>
            </w:pPr>
          </w:p>
          <w:p w14:paraId="4AE64DE8" w14:textId="77777777" w:rsidR="008E386A" w:rsidRPr="0029675B" w:rsidRDefault="008E386A" w:rsidP="00714070">
            <w:pPr>
              <w:jc w:val="center"/>
              <w:rPr>
                <w:sz w:val="22"/>
                <w:szCs w:val="22"/>
                <w:lang w:val="kk-KZ"/>
              </w:rPr>
            </w:pPr>
            <w:r w:rsidRPr="0029675B">
              <w:rPr>
                <w:sz w:val="22"/>
                <w:szCs w:val="22"/>
              </w:rPr>
              <w:t>Методы испытаний</w:t>
            </w:r>
          </w:p>
        </w:tc>
      </w:tr>
      <w:tr w:rsidR="008E386A" w:rsidRPr="0029675B" w14:paraId="6BAB57B0" w14:textId="77777777" w:rsidTr="00714070">
        <w:trPr>
          <w:trHeight w:val="657"/>
        </w:trPr>
        <w:tc>
          <w:tcPr>
            <w:tcW w:w="1028" w:type="pct"/>
            <w:vMerge/>
            <w:tcBorders>
              <w:left w:val="single" w:sz="4" w:space="0" w:color="auto"/>
              <w:bottom w:val="double" w:sz="4" w:space="0" w:color="auto"/>
              <w:right w:val="single" w:sz="4" w:space="0" w:color="auto"/>
            </w:tcBorders>
            <w:vAlign w:val="center"/>
            <w:hideMark/>
          </w:tcPr>
          <w:p w14:paraId="56CAC2EE" w14:textId="77777777" w:rsidR="008E386A" w:rsidRPr="0029675B" w:rsidRDefault="008E386A" w:rsidP="0029675B">
            <w:pPr>
              <w:jc w:val="left"/>
              <w:rPr>
                <w:sz w:val="22"/>
                <w:szCs w:val="22"/>
              </w:rPr>
            </w:pPr>
          </w:p>
        </w:tc>
        <w:tc>
          <w:tcPr>
            <w:tcW w:w="784" w:type="pct"/>
            <w:tcBorders>
              <w:top w:val="single" w:sz="4" w:space="0" w:color="auto"/>
              <w:left w:val="single" w:sz="4" w:space="0" w:color="auto"/>
              <w:bottom w:val="double" w:sz="4" w:space="0" w:color="auto"/>
              <w:right w:val="single" w:sz="4" w:space="0" w:color="auto"/>
            </w:tcBorders>
            <w:hideMark/>
          </w:tcPr>
          <w:p w14:paraId="197EF72A" w14:textId="77777777" w:rsidR="008E386A" w:rsidRPr="0029675B" w:rsidRDefault="008E386A" w:rsidP="0029675B">
            <w:pPr>
              <w:jc w:val="center"/>
              <w:rPr>
                <w:sz w:val="22"/>
                <w:szCs w:val="22"/>
              </w:rPr>
            </w:pPr>
            <w:r w:rsidRPr="0029675B">
              <w:rPr>
                <w:sz w:val="22"/>
                <w:szCs w:val="22"/>
                <w:lang w:val="en-US"/>
              </w:rPr>
              <w:t>NP</w:t>
            </w:r>
            <w:r w:rsidRPr="0029675B">
              <w:rPr>
                <w:sz w:val="22"/>
                <w:szCs w:val="22"/>
              </w:rPr>
              <w:t>К(</w:t>
            </w:r>
            <w:r w:rsidRPr="0029675B">
              <w:rPr>
                <w:sz w:val="22"/>
                <w:szCs w:val="22"/>
                <w:lang w:val="en-US"/>
              </w:rPr>
              <w:t>S</w:t>
            </w:r>
            <w:r w:rsidRPr="0029675B">
              <w:rPr>
                <w:sz w:val="22"/>
                <w:szCs w:val="22"/>
              </w:rPr>
              <w:t xml:space="preserve">)+В 14:18:18(6) + </w:t>
            </w:r>
          </w:p>
          <w:p w14:paraId="06FDA5FC" w14:textId="36DCCFD7" w:rsidR="008E386A" w:rsidRPr="0029675B" w:rsidRDefault="008E386A" w:rsidP="0029675B">
            <w:pPr>
              <w:jc w:val="center"/>
              <w:rPr>
                <w:sz w:val="22"/>
                <w:szCs w:val="22"/>
              </w:rPr>
            </w:pPr>
            <w:r w:rsidRPr="0029675B">
              <w:rPr>
                <w:sz w:val="22"/>
                <w:szCs w:val="22"/>
              </w:rPr>
              <w:t>0,3 В</w:t>
            </w:r>
          </w:p>
        </w:tc>
        <w:tc>
          <w:tcPr>
            <w:tcW w:w="876" w:type="pct"/>
            <w:tcBorders>
              <w:top w:val="single" w:sz="4" w:space="0" w:color="auto"/>
              <w:left w:val="single" w:sz="4" w:space="0" w:color="auto"/>
              <w:bottom w:val="double" w:sz="4" w:space="0" w:color="auto"/>
              <w:right w:val="single" w:sz="4" w:space="0" w:color="auto"/>
            </w:tcBorders>
            <w:hideMark/>
          </w:tcPr>
          <w:p w14:paraId="30AA333B" w14:textId="77777777" w:rsidR="008E386A" w:rsidRPr="0029675B" w:rsidRDefault="008E386A" w:rsidP="0029675B">
            <w:pPr>
              <w:jc w:val="center"/>
              <w:rPr>
                <w:sz w:val="22"/>
                <w:szCs w:val="22"/>
              </w:rPr>
            </w:pPr>
            <w:r w:rsidRPr="0029675B">
              <w:rPr>
                <w:sz w:val="22"/>
                <w:szCs w:val="22"/>
                <w:lang w:val="en-US"/>
              </w:rPr>
              <w:t>NP</w:t>
            </w:r>
            <w:r w:rsidRPr="0029675B">
              <w:rPr>
                <w:sz w:val="22"/>
                <w:szCs w:val="22"/>
              </w:rPr>
              <w:t>К(</w:t>
            </w:r>
            <w:r w:rsidRPr="0029675B">
              <w:rPr>
                <w:sz w:val="22"/>
                <w:szCs w:val="22"/>
                <w:lang w:val="en-US"/>
              </w:rPr>
              <w:t>S</w:t>
            </w:r>
            <w:r w:rsidRPr="0029675B">
              <w:rPr>
                <w:sz w:val="22"/>
                <w:szCs w:val="22"/>
              </w:rPr>
              <w:t>)+В+</w:t>
            </w:r>
            <w:r w:rsidRPr="0029675B">
              <w:rPr>
                <w:sz w:val="22"/>
                <w:szCs w:val="22"/>
                <w:lang w:val="en-US"/>
              </w:rPr>
              <w:t>Zn</w:t>
            </w:r>
            <w:r w:rsidRPr="0029675B">
              <w:rPr>
                <w:sz w:val="22"/>
                <w:szCs w:val="22"/>
              </w:rPr>
              <w:t xml:space="preserve"> 13:17:17(6) + </w:t>
            </w:r>
          </w:p>
          <w:p w14:paraId="5358331F" w14:textId="0C7C2817" w:rsidR="008E386A" w:rsidRPr="0029675B" w:rsidRDefault="008E386A" w:rsidP="0029675B">
            <w:pPr>
              <w:jc w:val="center"/>
              <w:rPr>
                <w:sz w:val="22"/>
                <w:szCs w:val="22"/>
                <w:lang w:val="kk-KZ"/>
              </w:rPr>
            </w:pPr>
            <w:r w:rsidRPr="0029675B">
              <w:rPr>
                <w:sz w:val="22"/>
                <w:szCs w:val="22"/>
              </w:rPr>
              <w:t xml:space="preserve">0,15 В + 0,6 </w:t>
            </w:r>
            <w:r w:rsidRPr="0029675B">
              <w:rPr>
                <w:sz w:val="22"/>
                <w:szCs w:val="22"/>
                <w:lang w:val="en-US"/>
              </w:rPr>
              <w:t>Zn</w:t>
            </w:r>
          </w:p>
        </w:tc>
        <w:tc>
          <w:tcPr>
            <w:tcW w:w="841" w:type="pct"/>
            <w:tcBorders>
              <w:top w:val="single" w:sz="4" w:space="0" w:color="auto"/>
              <w:left w:val="single" w:sz="4" w:space="0" w:color="auto"/>
              <w:bottom w:val="double" w:sz="4" w:space="0" w:color="auto"/>
              <w:right w:val="single" w:sz="4" w:space="0" w:color="auto"/>
            </w:tcBorders>
            <w:hideMark/>
          </w:tcPr>
          <w:p w14:paraId="27B91174" w14:textId="77777777" w:rsidR="008E386A" w:rsidRPr="0029675B" w:rsidRDefault="008E386A" w:rsidP="0029675B">
            <w:pPr>
              <w:jc w:val="center"/>
              <w:rPr>
                <w:sz w:val="22"/>
                <w:szCs w:val="22"/>
                <w:lang w:val="en-US"/>
              </w:rPr>
            </w:pPr>
            <w:r w:rsidRPr="0029675B">
              <w:rPr>
                <w:sz w:val="22"/>
                <w:szCs w:val="22"/>
                <w:lang w:val="en-US"/>
              </w:rPr>
              <w:t>NP</w:t>
            </w:r>
            <w:r w:rsidRPr="0029675B">
              <w:rPr>
                <w:sz w:val="22"/>
                <w:szCs w:val="22"/>
              </w:rPr>
              <w:t>К</w:t>
            </w:r>
            <w:r w:rsidRPr="0029675B">
              <w:rPr>
                <w:sz w:val="22"/>
                <w:szCs w:val="22"/>
                <w:lang w:val="en-US"/>
              </w:rPr>
              <w:t xml:space="preserve">(S)+Zn 10:15:15(10) + </w:t>
            </w:r>
          </w:p>
          <w:p w14:paraId="1E8B4BB1" w14:textId="01DF592D" w:rsidR="008E386A" w:rsidRPr="0029675B" w:rsidRDefault="008E386A" w:rsidP="0029675B">
            <w:pPr>
              <w:jc w:val="center"/>
              <w:rPr>
                <w:sz w:val="22"/>
                <w:szCs w:val="22"/>
              </w:rPr>
            </w:pPr>
            <w:r w:rsidRPr="0029675B">
              <w:rPr>
                <w:sz w:val="22"/>
                <w:szCs w:val="22"/>
                <w:lang w:val="en-US"/>
              </w:rPr>
              <w:t>0,2 Zn</w:t>
            </w:r>
          </w:p>
        </w:tc>
        <w:tc>
          <w:tcPr>
            <w:tcW w:w="781" w:type="pct"/>
            <w:tcBorders>
              <w:top w:val="single" w:sz="4" w:space="0" w:color="auto"/>
              <w:left w:val="single" w:sz="4" w:space="0" w:color="auto"/>
              <w:bottom w:val="double" w:sz="4" w:space="0" w:color="auto"/>
              <w:right w:val="single" w:sz="4" w:space="0" w:color="auto"/>
            </w:tcBorders>
          </w:tcPr>
          <w:p w14:paraId="14FB0206" w14:textId="77777777" w:rsidR="008E386A" w:rsidRPr="0029675B" w:rsidRDefault="008E386A" w:rsidP="0029675B">
            <w:pPr>
              <w:jc w:val="center"/>
              <w:rPr>
                <w:sz w:val="22"/>
                <w:szCs w:val="22"/>
                <w:lang w:val="en-US"/>
              </w:rPr>
            </w:pPr>
            <w:r w:rsidRPr="0029675B">
              <w:rPr>
                <w:sz w:val="22"/>
                <w:szCs w:val="22"/>
                <w:lang w:val="en-US"/>
              </w:rPr>
              <w:t>NP</w:t>
            </w:r>
            <w:r w:rsidRPr="0029675B">
              <w:rPr>
                <w:sz w:val="22"/>
                <w:szCs w:val="22"/>
              </w:rPr>
              <w:t>К</w:t>
            </w:r>
            <w:r w:rsidRPr="0029675B">
              <w:rPr>
                <w:sz w:val="22"/>
                <w:szCs w:val="22"/>
                <w:lang w:val="en-US"/>
              </w:rPr>
              <w:t>(S)+</w:t>
            </w:r>
            <w:r w:rsidRPr="0029675B">
              <w:rPr>
                <w:sz w:val="22"/>
                <w:szCs w:val="22"/>
              </w:rPr>
              <w:t>В</w:t>
            </w:r>
            <w:r w:rsidRPr="0029675B">
              <w:rPr>
                <w:sz w:val="22"/>
                <w:szCs w:val="22"/>
                <w:lang w:val="en-US"/>
              </w:rPr>
              <w:t xml:space="preserve"> </w:t>
            </w:r>
          </w:p>
          <w:p w14:paraId="7C895CCB" w14:textId="77777777" w:rsidR="008E386A" w:rsidRPr="0029675B" w:rsidRDefault="008E386A" w:rsidP="0029675B">
            <w:pPr>
              <w:jc w:val="center"/>
              <w:rPr>
                <w:sz w:val="22"/>
                <w:szCs w:val="22"/>
                <w:lang w:val="en-US"/>
              </w:rPr>
            </w:pPr>
            <w:r w:rsidRPr="0029675B">
              <w:rPr>
                <w:sz w:val="22"/>
                <w:szCs w:val="22"/>
                <w:lang w:val="en-US"/>
              </w:rPr>
              <w:t xml:space="preserve">2:20:18(5) + </w:t>
            </w:r>
          </w:p>
          <w:p w14:paraId="167FA3B6" w14:textId="3CB9D5ED" w:rsidR="008E386A" w:rsidRPr="0029675B" w:rsidRDefault="008E386A" w:rsidP="0029675B">
            <w:pPr>
              <w:jc w:val="center"/>
              <w:rPr>
                <w:sz w:val="22"/>
                <w:szCs w:val="22"/>
              </w:rPr>
            </w:pPr>
            <w:r w:rsidRPr="0029675B">
              <w:rPr>
                <w:sz w:val="22"/>
                <w:szCs w:val="22"/>
                <w:lang w:val="en-US"/>
              </w:rPr>
              <w:t xml:space="preserve">0,2 </w:t>
            </w:r>
            <w:r w:rsidRPr="0029675B">
              <w:rPr>
                <w:sz w:val="22"/>
                <w:szCs w:val="22"/>
              </w:rPr>
              <w:t>В</w:t>
            </w:r>
          </w:p>
        </w:tc>
        <w:tc>
          <w:tcPr>
            <w:tcW w:w="690" w:type="pct"/>
            <w:vMerge/>
            <w:tcBorders>
              <w:left w:val="single" w:sz="4" w:space="0" w:color="auto"/>
              <w:bottom w:val="double" w:sz="4" w:space="0" w:color="auto"/>
              <w:right w:val="single" w:sz="4" w:space="0" w:color="auto"/>
            </w:tcBorders>
          </w:tcPr>
          <w:p w14:paraId="39B83A8F" w14:textId="77777777" w:rsidR="008E386A" w:rsidRPr="0029675B" w:rsidRDefault="008E386A" w:rsidP="0029675B">
            <w:pPr>
              <w:jc w:val="center"/>
              <w:rPr>
                <w:sz w:val="22"/>
                <w:szCs w:val="22"/>
              </w:rPr>
            </w:pPr>
          </w:p>
        </w:tc>
      </w:tr>
      <w:tr w:rsidR="00857839" w:rsidRPr="0029675B" w14:paraId="5C8E21A3" w14:textId="77777777" w:rsidTr="00857839">
        <w:trPr>
          <w:trHeight w:val="822"/>
        </w:trPr>
        <w:tc>
          <w:tcPr>
            <w:tcW w:w="1028" w:type="pct"/>
            <w:tcBorders>
              <w:top w:val="single" w:sz="4" w:space="0" w:color="auto"/>
              <w:left w:val="single" w:sz="4" w:space="0" w:color="auto"/>
              <w:bottom w:val="single" w:sz="4" w:space="0" w:color="auto"/>
              <w:right w:val="single" w:sz="4" w:space="0" w:color="auto"/>
            </w:tcBorders>
          </w:tcPr>
          <w:p w14:paraId="106E1D0D" w14:textId="468AACF1" w:rsidR="00857839" w:rsidRPr="00857839" w:rsidRDefault="00857839" w:rsidP="00857839">
            <w:pPr>
              <w:pStyle w:val="af1"/>
              <w:tabs>
                <w:tab w:val="left" w:pos="300"/>
              </w:tabs>
              <w:spacing w:after="0" w:line="240" w:lineRule="auto"/>
              <w:ind w:left="0"/>
              <w:rPr>
                <w:rFonts w:ascii="Times New Roman" w:hAnsi="Times New Roman"/>
              </w:rPr>
            </w:pPr>
            <w:r w:rsidRPr="00857839">
              <w:rPr>
                <w:rFonts w:ascii="Times New Roman" w:hAnsi="Times New Roman"/>
                <w:sz w:val="24"/>
              </w:rPr>
              <w:t>6. Массовая доля общего бора (В), в %</w:t>
            </w:r>
          </w:p>
        </w:tc>
        <w:tc>
          <w:tcPr>
            <w:tcW w:w="784" w:type="pct"/>
            <w:tcBorders>
              <w:top w:val="single" w:sz="4" w:space="0" w:color="auto"/>
              <w:left w:val="single" w:sz="4" w:space="0" w:color="auto"/>
              <w:bottom w:val="single" w:sz="4" w:space="0" w:color="auto"/>
              <w:right w:val="single" w:sz="4" w:space="0" w:color="auto"/>
            </w:tcBorders>
            <w:vAlign w:val="center"/>
          </w:tcPr>
          <w:p w14:paraId="6B5D418E" w14:textId="368DEBF5" w:rsidR="00857839" w:rsidRPr="00857839" w:rsidRDefault="00857839" w:rsidP="00857839">
            <w:pPr>
              <w:jc w:val="center"/>
              <w:rPr>
                <w:sz w:val="22"/>
                <w:szCs w:val="22"/>
                <w:lang w:val="kk-KZ"/>
              </w:rPr>
            </w:pPr>
            <w:r w:rsidRPr="00857839">
              <w:rPr>
                <w:sz w:val="24"/>
              </w:rPr>
              <w:t>0,3 ± 0,1</w:t>
            </w:r>
          </w:p>
        </w:tc>
        <w:tc>
          <w:tcPr>
            <w:tcW w:w="876" w:type="pct"/>
            <w:tcBorders>
              <w:top w:val="single" w:sz="4" w:space="0" w:color="auto"/>
              <w:left w:val="single" w:sz="4" w:space="0" w:color="auto"/>
              <w:bottom w:val="single" w:sz="4" w:space="0" w:color="auto"/>
              <w:right w:val="single" w:sz="4" w:space="0" w:color="auto"/>
            </w:tcBorders>
            <w:vAlign w:val="center"/>
          </w:tcPr>
          <w:p w14:paraId="73A8C983" w14:textId="7DA1EF3D" w:rsidR="00857839" w:rsidRPr="00857839" w:rsidRDefault="00857839" w:rsidP="00857839">
            <w:pPr>
              <w:jc w:val="center"/>
              <w:rPr>
                <w:sz w:val="22"/>
                <w:szCs w:val="22"/>
                <w:lang w:val="kk-KZ"/>
              </w:rPr>
            </w:pPr>
            <w:r w:rsidRPr="00857839">
              <w:rPr>
                <w:sz w:val="24"/>
              </w:rPr>
              <w:t>0,15 ± 0,1</w:t>
            </w:r>
          </w:p>
        </w:tc>
        <w:tc>
          <w:tcPr>
            <w:tcW w:w="841" w:type="pct"/>
            <w:tcBorders>
              <w:top w:val="double" w:sz="4" w:space="0" w:color="auto"/>
              <w:left w:val="single" w:sz="4" w:space="0" w:color="auto"/>
              <w:bottom w:val="single" w:sz="4" w:space="0" w:color="auto"/>
              <w:right w:val="single" w:sz="4" w:space="0" w:color="auto"/>
            </w:tcBorders>
            <w:vAlign w:val="center"/>
          </w:tcPr>
          <w:p w14:paraId="2D479A35" w14:textId="4864042D" w:rsidR="00857839" w:rsidRPr="00857839" w:rsidRDefault="00857839" w:rsidP="00857839">
            <w:pPr>
              <w:jc w:val="center"/>
              <w:rPr>
                <w:sz w:val="22"/>
                <w:szCs w:val="22"/>
                <w:lang w:val="kk-KZ"/>
              </w:rPr>
            </w:pPr>
            <w:r w:rsidRPr="00857839">
              <w:rPr>
                <w:sz w:val="24"/>
              </w:rPr>
              <w:t>-</w:t>
            </w:r>
          </w:p>
        </w:tc>
        <w:tc>
          <w:tcPr>
            <w:tcW w:w="781" w:type="pct"/>
            <w:tcBorders>
              <w:top w:val="double" w:sz="4" w:space="0" w:color="auto"/>
              <w:left w:val="single" w:sz="4" w:space="0" w:color="auto"/>
              <w:bottom w:val="single" w:sz="4" w:space="0" w:color="auto"/>
              <w:right w:val="single" w:sz="4" w:space="0" w:color="auto"/>
            </w:tcBorders>
            <w:vAlign w:val="center"/>
          </w:tcPr>
          <w:p w14:paraId="2EF3A139" w14:textId="4001067E" w:rsidR="00857839" w:rsidRPr="00857839" w:rsidRDefault="00857839" w:rsidP="00857839">
            <w:pPr>
              <w:jc w:val="center"/>
              <w:rPr>
                <w:sz w:val="22"/>
                <w:szCs w:val="22"/>
              </w:rPr>
            </w:pPr>
            <w:r w:rsidRPr="00857839">
              <w:rPr>
                <w:sz w:val="24"/>
              </w:rPr>
              <w:t>0,2 ± 0,1</w:t>
            </w:r>
          </w:p>
        </w:tc>
        <w:tc>
          <w:tcPr>
            <w:tcW w:w="690" w:type="pct"/>
            <w:tcBorders>
              <w:top w:val="single" w:sz="4" w:space="0" w:color="auto"/>
              <w:left w:val="single" w:sz="4" w:space="0" w:color="auto"/>
              <w:bottom w:val="single" w:sz="4" w:space="0" w:color="auto"/>
              <w:right w:val="single" w:sz="4" w:space="0" w:color="auto"/>
            </w:tcBorders>
          </w:tcPr>
          <w:p w14:paraId="0262E8F1" w14:textId="77777777" w:rsidR="00857839" w:rsidRPr="00857839" w:rsidRDefault="00857839" w:rsidP="00857839">
            <w:pPr>
              <w:jc w:val="center"/>
              <w:rPr>
                <w:sz w:val="24"/>
                <w:shd w:val="clear" w:color="auto" w:fill="FFFFFF"/>
              </w:rPr>
            </w:pPr>
          </w:p>
          <w:p w14:paraId="7464DD63" w14:textId="278F1EDF" w:rsidR="00857839" w:rsidRPr="00857839" w:rsidRDefault="00857839" w:rsidP="00857839">
            <w:pPr>
              <w:jc w:val="center"/>
              <w:rPr>
                <w:b/>
                <w:bCs/>
                <w:sz w:val="22"/>
                <w:szCs w:val="22"/>
                <w:shd w:val="clear" w:color="auto" w:fill="FFFFFF"/>
                <w:lang w:val="kk-KZ"/>
              </w:rPr>
            </w:pPr>
            <w:r w:rsidRPr="00857839">
              <w:rPr>
                <w:sz w:val="24"/>
                <w:shd w:val="clear" w:color="auto" w:fill="FFFFFF"/>
              </w:rPr>
              <w:t>ГОСТ 18918</w:t>
            </w:r>
          </w:p>
        </w:tc>
      </w:tr>
      <w:tr w:rsidR="00857839" w:rsidRPr="0029675B" w14:paraId="16E42025" w14:textId="77777777" w:rsidTr="00857839">
        <w:trPr>
          <w:trHeight w:val="894"/>
        </w:trPr>
        <w:tc>
          <w:tcPr>
            <w:tcW w:w="1028" w:type="pct"/>
            <w:tcBorders>
              <w:top w:val="single" w:sz="4" w:space="0" w:color="auto"/>
              <w:left w:val="single" w:sz="4" w:space="0" w:color="auto"/>
              <w:bottom w:val="single" w:sz="4" w:space="0" w:color="auto"/>
              <w:right w:val="single" w:sz="4" w:space="0" w:color="auto"/>
            </w:tcBorders>
          </w:tcPr>
          <w:p w14:paraId="668692D5" w14:textId="2B76613E" w:rsidR="00857839" w:rsidRPr="0029675B" w:rsidRDefault="00857839" w:rsidP="00857839">
            <w:pPr>
              <w:pStyle w:val="af1"/>
              <w:tabs>
                <w:tab w:val="left" w:pos="300"/>
              </w:tabs>
              <w:ind w:left="23"/>
              <w:rPr>
                <w:rFonts w:ascii="Times New Roman" w:hAnsi="Times New Roman"/>
              </w:rPr>
            </w:pPr>
            <w:r w:rsidRPr="0029675B">
              <w:rPr>
                <w:rFonts w:ascii="Times New Roman" w:hAnsi="Times New Roman"/>
              </w:rPr>
              <w:t xml:space="preserve">7. Массовая доля </w:t>
            </w:r>
            <w:r w:rsidRPr="0029675B">
              <w:rPr>
                <w:rFonts w:ascii="Times New Roman" w:hAnsi="Times New Roman"/>
                <w:lang w:val="kk-KZ"/>
              </w:rPr>
              <w:t>общего цинка (</w:t>
            </w:r>
            <w:r w:rsidRPr="0029675B">
              <w:rPr>
                <w:rFonts w:ascii="Times New Roman" w:hAnsi="Times New Roman"/>
                <w:lang w:val="en-US"/>
              </w:rPr>
              <w:t>Zn</w:t>
            </w:r>
            <w:r w:rsidRPr="0029675B">
              <w:rPr>
                <w:rFonts w:ascii="Times New Roman" w:hAnsi="Times New Roman"/>
                <w:lang w:val="kk-KZ"/>
              </w:rPr>
              <w:t>)</w:t>
            </w:r>
            <w:r w:rsidRPr="0029675B">
              <w:rPr>
                <w:rFonts w:ascii="Times New Roman" w:hAnsi="Times New Roman"/>
              </w:rPr>
              <w:t>,</w:t>
            </w:r>
            <w:r w:rsidRPr="0029675B">
              <w:rPr>
                <w:rFonts w:ascii="Times New Roman" w:hAnsi="Times New Roman"/>
                <w:lang w:val="kk-KZ"/>
              </w:rPr>
              <w:t xml:space="preserve"> в </w:t>
            </w:r>
            <w:r w:rsidRPr="0029675B">
              <w:rPr>
                <w:rFonts w:ascii="Times New Roman" w:hAnsi="Times New Roman"/>
              </w:rPr>
              <w:t>%</w:t>
            </w:r>
          </w:p>
        </w:tc>
        <w:tc>
          <w:tcPr>
            <w:tcW w:w="784" w:type="pct"/>
            <w:tcBorders>
              <w:top w:val="single" w:sz="4" w:space="0" w:color="auto"/>
              <w:left w:val="single" w:sz="4" w:space="0" w:color="auto"/>
              <w:bottom w:val="single" w:sz="4" w:space="0" w:color="auto"/>
              <w:right w:val="single" w:sz="4" w:space="0" w:color="auto"/>
            </w:tcBorders>
            <w:vAlign w:val="center"/>
          </w:tcPr>
          <w:p w14:paraId="53BBF222" w14:textId="777D4137" w:rsidR="00857839" w:rsidRDefault="00857839" w:rsidP="00857839">
            <w:pPr>
              <w:jc w:val="center"/>
              <w:rPr>
                <w:sz w:val="22"/>
                <w:szCs w:val="22"/>
              </w:rPr>
            </w:pPr>
            <w:r>
              <w:rPr>
                <w:sz w:val="22"/>
                <w:szCs w:val="22"/>
              </w:rPr>
              <w:t>–</w:t>
            </w:r>
          </w:p>
        </w:tc>
        <w:tc>
          <w:tcPr>
            <w:tcW w:w="876" w:type="pct"/>
            <w:tcBorders>
              <w:top w:val="single" w:sz="4" w:space="0" w:color="auto"/>
              <w:left w:val="single" w:sz="4" w:space="0" w:color="auto"/>
              <w:bottom w:val="single" w:sz="4" w:space="0" w:color="auto"/>
              <w:right w:val="single" w:sz="4" w:space="0" w:color="auto"/>
            </w:tcBorders>
            <w:vAlign w:val="center"/>
          </w:tcPr>
          <w:p w14:paraId="6C44ECBF" w14:textId="1B3BD5F1" w:rsidR="00857839" w:rsidRPr="0029675B" w:rsidRDefault="00857839" w:rsidP="00857839">
            <w:pPr>
              <w:jc w:val="center"/>
              <w:rPr>
                <w:sz w:val="22"/>
                <w:szCs w:val="22"/>
              </w:rPr>
            </w:pPr>
            <w:r w:rsidRPr="0029675B">
              <w:rPr>
                <w:sz w:val="22"/>
                <w:szCs w:val="22"/>
              </w:rPr>
              <w:t>0,6 ± 0,1</w:t>
            </w:r>
          </w:p>
        </w:tc>
        <w:tc>
          <w:tcPr>
            <w:tcW w:w="841" w:type="pct"/>
            <w:tcBorders>
              <w:top w:val="single" w:sz="4" w:space="0" w:color="auto"/>
              <w:left w:val="single" w:sz="4" w:space="0" w:color="auto"/>
              <w:bottom w:val="single" w:sz="4" w:space="0" w:color="auto"/>
              <w:right w:val="single" w:sz="4" w:space="0" w:color="auto"/>
            </w:tcBorders>
            <w:vAlign w:val="center"/>
          </w:tcPr>
          <w:p w14:paraId="2B3B58E5" w14:textId="618B34DF" w:rsidR="00857839" w:rsidRDefault="00857839" w:rsidP="00857839">
            <w:pPr>
              <w:jc w:val="center"/>
              <w:rPr>
                <w:sz w:val="22"/>
                <w:szCs w:val="22"/>
              </w:rPr>
            </w:pPr>
            <w:r>
              <w:rPr>
                <w:sz w:val="22"/>
                <w:szCs w:val="22"/>
              </w:rPr>
              <w:t>–</w:t>
            </w:r>
          </w:p>
        </w:tc>
        <w:tc>
          <w:tcPr>
            <w:tcW w:w="781" w:type="pct"/>
            <w:tcBorders>
              <w:top w:val="single" w:sz="4" w:space="0" w:color="auto"/>
              <w:left w:val="single" w:sz="4" w:space="0" w:color="auto"/>
              <w:bottom w:val="single" w:sz="4" w:space="0" w:color="auto"/>
              <w:right w:val="single" w:sz="4" w:space="0" w:color="auto"/>
            </w:tcBorders>
            <w:vAlign w:val="center"/>
          </w:tcPr>
          <w:p w14:paraId="1ECE0643" w14:textId="3478434D" w:rsidR="00857839" w:rsidRDefault="00857839" w:rsidP="00857839">
            <w:pPr>
              <w:jc w:val="center"/>
              <w:rPr>
                <w:sz w:val="22"/>
                <w:szCs w:val="22"/>
              </w:rPr>
            </w:pPr>
            <w:r>
              <w:rPr>
                <w:sz w:val="22"/>
                <w:szCs w:val="22"/>
              </w:rPr>
              <w:t>–</w:t>
            </w:r>
          </w:p>
        </w:tc>
        <w:tc>
          <w:tcPr>
            <w:tcW w:w="690" w:type="pct"/>
            <w:tcBorders>
              <w:top w:val="single" w:sz="4" w:space="0" w:color="auto"/>
              <w:left w:val="single" w:sz="4" w:space="0" w:color="auto"/>
              <w:bottom w:val="single" w:sz="4" w:space="0" w:color="auto"/>
              <w:right w:val="single" w:sz="4" w:space="0" w:color="auto"/>
            </w:tcBorders>
            <w:vAlign w:val="center"/>
          </w:tcPr>
          <w:p w14:paraId="60D2ED3D" w14:textId="04BAB738" w:rsidR="00857839" w:rsidRPr="0029675B" w:rsidRDefault="00857839" w:rsidP="00857839">
            <w:pPr>
              <w:jc w:val="center"/>
              <w:rPr>
                <w:sz w:val="22"/>
                <w:szCs w:val="22"/>
                <w:shd w:val="clear" w:color="auto" w:fill="FFFFFF"/>
              </w:rPr>
            </w:pPr>
            <w:r w:rsidRPr="0029675B">
              <w:rPr>
                <w:sz w:val="22"/>
                <w:szCs w:val="22"/>
                <w:shd w:val="clear" w:color="auto" w:fill="FFFFFF"/>
              </w:rPr>
              <w:t xml:space="preserve">ГОСТ </w:t>
            </w:r>
            <w:r w:rsidRPr="0029675B">
              <w:rPr>
                <w:sz w:val="22"/>
                <w:szCs w:val="22"/>
                <w:shd w:val="clear" w:color="auto" w:fill="FFFFFF"/>
                <w:lang w:val="kk-KZ"/>
              </w:rPr>
              <w:t>18918</w:t>
            </w:r>
          </w:p>
        </w:tc>
      </w:tr>
      <w:tr w:rsidR="00857839" w:rsidRPr="0029675B" w14:paraId="72BC4B65" w14:textId="77777777" w:rsidTr="008E386A">
        <w:trPr>
          <w:trHeight w:val="454"/>
        </w:trPr>
        <w:tc>
          <w:tcPr>
            <w:tcW w:w="1028" w:type="pct"/>
            <w:tcBorders>
              <w:top w:val="single" w:sz="4" w:space="0" w:color="auto"/>
              <w:left w:val="single" w:sz="4" w:space="0" w:color="auto"/>
              <w:bottom w:val="nil"/>
              <w:right w:val="single" w:sz="4" w:space="0" w:color="auto"/>
            </w:tcBorders>
            <w:vAlign w:val="center"/>
          </w:tcPr>
          <w:p w14:paraId="53AD6206" w14:textId="77777777" w:rsidR="00857839" w:rsidRPr="0029675B" w:rsidRDefault="00857839" w:rsidP="00857839">
            <w:pPr>
              <w:jc w:val="left"/>
              <w:rPr>
                <w:sz w:val="22"/>
                <w:szCs w:val="22"/>
                <w:lang w:val="kk-KZ"/>
              </w:rPr>
            </w:pPr>
            <w:r w:rsidRPr="0029675B">
              <w:rPr>
                <w:sz w:val="22"/>
                <w:szCs w:val="22"/>
              </w:rPr>
              <w:t xml:space="preserve">8. </w:t>
            </w:r>
            <w:r w:rsidRPr="0029675B">
              <w:rPr>
                <w:sz w:val="22"/>
                <w:szCs w:val="22"/>
                <w:lang w:val="kk-KZ"/>
              </w:rPr>
              <w:t xml:space="preserve">Массовая доля воды, </w:t>
            </w:r>
            <w:r w:rsidRPr="0029675B">
              <w:rPr>
                <w:sz w:val="22"/>
                <w:szCs w:val="22"/>
              </w:rPr>
              <w:t>%</w:t>
            </w:r>
            <w:r w:rsidRPr="0029675B">
              <w:rPr>
                <w:sz w:val="22"/>
                <w:szCs w:val="22"/>
                <w:lang w:val="kk-KZ"/>
              </w:rPr>
              <w:t>, не более</w:t>
            </w:r>
          </w:p>
        </w:tc>
        <w:tc>
          <w:tcPr>
            <w:tcW w:w="784" w:type="pct"/>
            <w:tcBorders>
              <w:top w:val="single" w:sz="4" w:space="0" w:color="auto"/>
              <w:left w:val="single" w:sz="4" w:space="0" w:color="auto"/>
              <w:bottom w:val="nil"/>
              <w:right w:val="single" w:sz="4" w:space="0" w:color="auto"/>
            </w:tcBorders>
            <w:vAlign w:val="center"/>
          </w:tcPr>
          <w:p w14:paraId="3D966B07" w14:textId="7227C126" w:rsidR="00857839" w:rsidRPr="0029675B" w:rsidRDefault="00857839" w:rsidP="00857839">
            <w:pPr>
              <w:jc w:val="center"/>
              <w:rPr>
                <w:sz w:val="22"/>
                <w:szCs w:val="22"/>
                <w:lang w:val="kk-KZ"/>
              </w:rPr>
            </w:pPr>
            <w:r w:rsidRPr="0029675B">
              <w:rPr>
                <w:sz w:val="22"/>
                <w:szCs w:val="22"/>
              </w:rPr>
              <w:t>1,0</w:t>
            </w:r>
          </w:p>
        </w:tc>
        <w:tc>
          <w:tcPr>
            <w:tcW w:w="876" w:type="pct"/>
            <w:tcBorders>
              <w:top w:val="single" w:sz="4" w:space="0" w:color="auto"/>
              <w:left w:val="single" w:sz="4" w:space="0" w:color="auto"/>
              <w:bottom w:val="nil"/>
              <w:right w:val="single" w:sz="4" w:space="0" w:color="auto"/>
            </w:tcBorders>
            <w:vAlign w:val="center"/>
          </w:tcPr>
          <w:p w14:paraId="4E94C621" w14:textId="2D7C3991" w:rsidR="00857839" w:rsidRPr="0029675B" w:rsidRDefault="00857839" w:rsidP="00857839">
            <w:pPr>
              <w:jc w:val="center"/>
              <w:rPr>
                <w:sz w:val="22"/>
                <w:szCs w:val="22"/>
                <w:lang w:val="kk-KZ"/>
              </w:rPr>
            </w:pPr>
            <w:r w:rsidRPr="0029675B">
              <w:rPr>
                <w:sz w:val="22"/>
                <w:szCs w:val="22"/>
              </w:rPr>
              <w:t>1,0</w:t>
            </w:r>
          </w:p>
        </w:tc>
        <w:tc>
          <w:tcPr>
            <w:tcW w:w="841" w:type="pct"/>
            <w:tcBorders>
              <w:top w:val="single" w:sz="4" w:space="0" w:color="auto"/>
              <w:left w:val="single" w:sz="4" w:space="0" w:color="auto"/>
              <w:bottom w:val="nil"/>
              <w:right w:val="single" w:sz="4" w:space="0" w:color="auto"/>
            </w:tcBorders>
            <w:vAlign w:val="center"/>
          </w:tcPr>
          <w:p w14:paraId="3C81D0FB" w14:textId="093E018C" w:rsidR="00857839" w:rsidRPr="0029675B" w:rsidRDefault="00857839" w:rsidP="00857839">
            <w:pPr>
              <w:jc w:val="center"/>
              <w:rPr>
                <w:sz w:val="22"/>
                <w:szCs w:val="22"/>
                <w:lang w:val="kk-KZ"/>
              </w:rPr>
            </w:pPr>
            <w:r w:rsidRPr="0029675B">
              <w:rPr>
                <w:sz w:val="22"/>
                <w:szCs w:val="22"/>
              </w:rPr>
              <w:t>1,0</w:t>
            </w:r>
          </w:p>
        </w:tc>
        <w:tc>
          <w:tcPr>
            <w:tcW w:w="781" w:type="pct"/>
            <w:tcBorders>
              <w:top w:val="single" w:sz="4" w:space="0" w:color="auto"/>
              <w:left w:val="single" w:sz="4" w:space="0" w:color="auto"/>
              <w:bottom w:val="nil"/>
              <w:right w:val="single" w:sz="4" w:space="0" w:color="auto"/>
            </w:tcBorders>
            <w:vAlign w:val="center"/>
          </w:tcPr>
          <w:p w14:paraId="5B3B03B9" w14:textId="3D8A346F" w:rsidR="00857839" w:rsidRPr="0029675B" w:rsidRDefault="00857839" w:rsidP="00857839">
            <w:pPr>
              <w:jc w:val="center"/>
              <w:rPr>
                <w:sz w:val="22"/>
                <w:szCs w:val="22"/>
                <w:lang w:val="kk-KZ"/>
              </w:rPr>
            </w:pPr>
            <w:r w:rsidRPr="0029675B">
              <w:rPr>
                <w:sz w:val="22"/>
                <w:szCs w:val="22"/>
              </w:rPr>
              <w:t>1,0</w:t>
            </w:r>
          </w:p>
        </w:tc>
        <w:tc>
          <w:tcPr>
            <w:tcW w:w="690" w:type="pct"/>
            <w:tcBorders>
              <w:top w:val="single" w:sz="4" w:space="0" w:color="auto"/>
              <w:left w:val="single" w:sz="4" w:space="0" w:color="auto"/>
              <w:bottom w:val="nil"/>
              <w:right w:val="single" w:sz="4" w:space="0" w:color="auto"/>
            </w:tcBorders>
            <w:vAlign w:val="center"/>
          </w:tcPr>
          <w:p w14:paraId="020AC88C" w14:textId="77777777" w:rsidR="00857839" w:rsidRPr="0029675B" w:rsidRDefault="00857839" w:rsidP="00857839">
            <w:pPr>
              <w:jc w:val="center"/>
              <w:rPr>
                <w:sz w:val="22"/>
                <w:szCs w:val="22"/>
                <w:shd w:val="clear" w:color="auto" w:fill="FFFFFF"/>
                <w:lang w:val="kk-KZ"/>
              </w:rPr>
            </w:pPr>
            <w:r w:rsidRPr="0029675B">
              <w:rPr>
                <w:sz w:val="22"/>
                <w:szCs w:val="22"/>
              </w:rPr>
              <w:t xml:space="preserve">ГОСТ </w:t>
            </w:r>
            <w:r w:rsidRPr="0029675B">
              <w:rPr>
                <w:sz w:val="22"/>
                <w:szCs w:val="22"/>
                <w:lang w:val="kk-KZ"/>
              </w:rPr>
              <w:t>20851.4</w:t>
            </w:r>
          </w:p>
        </w:tc>
      </w:tr>
      <w:tr w:rsidR="00857839" w:rsidRPr="0029675B" w14:paraId="3645634C" w14:textId="77777777" w:rsidTr="008E386A">
        <w:trPr>
          <w:trHeight w:val="454"/>
        </w:trPr>
        <w:tc>
          <w:tcPr>
            <w:tcW w:w="1028" w:type="pct"/>
            <w:tcBorders>
              <w:top w:val="single" w:sz="4" w:space="0" w:color="auto"/>
              <w:left w:val="single" w:sz="4" w:space="0" w:color="auto"/>
              <w:bottom w:val="single" w:sz="4" w:space="0" w:color="auto"/>
              <w:right w:val="single" w:sz="4" w:space="0" w:color="auto"/>
            </w:tcBorders>
          </w:tcPr>
          <w:p w14:paraId="774DA48E" w14:textId="57A07349" w:rsidR="00857839" w:rsidRPr="0029675B" w:rsidRDefault="00857839" w:rsidP="00857839">
            <w:pPr>
              <w:jc w:val="left"/>
              <w:rPr>
                <w:sz w:val="22"/>
                <w:szCs w:val="22"/>
              </w:rPr>
            </w:pPr>
            <w:r w:rsidRPr="0029675B">
              <w:rPr>
                <w:sz w:val="22"/>
                <w:szCs w:val="22"/>
              </w:rPr>
              <w:t xml:space="preserve">9. </w:t>
            </w:r>
            <w:proofErr w:type="spellStart"/>
            <w:proofErr w:type="gramStart"/>
            <w:r w:rsidRPr="0029675B">
              <w:rPr>
                <w:sz w:val="22"/>
                <w:szCs w:val="22"/>
              </w:rPr>
              <w:t>Гранулометри</w:t>
            </w:r>
            <w:r>
              <w:rPr>
                <w:sz w:val="22"/>
                <w:szCs w:val="22"/>
              </w:rPr>
              <w:t>-</w:t>
            </w:r>
            <w:r w:rsidRPr="0029675B">
              <w:rPr>
                <w:sz w:val="22"/>
                <w:szCs w:val="22"/>
              </w:rPr>
              <w:t>ческий</w:t>
            </w:r>
            <w:proofErr w:type="spellEnd"/>
            <w:proofErr w:type="gramEnd"/>
            <w:r w:rsidRPr="0029675B">
              <w:rPr>
                <w:sz w:val="22"/>
                <w:szCs w:val="22"/>
              </w:rPr>
              <w:t xml:space="preserve"> состав. Массовая доля гранул размером: </w:t>
            </w:r>
          </w:p>
          <w:p w14:paraId="7FD2F2A9" w14:textId="77777777" w:rsidR="00857839" w:rsidRPr="0029675B" w:rsidRDefault="00857839" w:rsidP="00857839">
            <w:pPr>
              <w:pStyle w:val="af1"/>
              <w:numPr>
                <w:ilvl w:val="0"/>
                <w:numId w:val="10"/>
              </w:numPr>
              <w:tabs>
                <w:tab w:val="left" w:pos="300"/>
              </w:tabs>
              <w:spacing w:after="0" w:line="240" w:lineRule="auto"/>
              <w:ind w:left="23" w:firstLine="0"/>
              <w:rPr>
                <w:rFonts w:ascii="Times New Roman" w:hAnsi="Times New Roman"/>
              </w:rPr>
            </w:pPr>
            <w:r w:rsidRPr="0029675B">
              <w:rPr>
                <w:rFonts w:ascii="Times New Roman" w:hAnsi="Times New Roman"/>
              </w:rPr>
              <w:t xml:space="preserve">менее 1 мм, %, не более </w:t>
            </w:r>
          </w:p>
          <w:p w14:paraId="638F5008" w14:textId="32158D1A" w:rsidR="00857839" w:rsidRPr="0029675B" w:rsidRDefault="00857839" w:rsidP="00857839">
            <w:pPr>
              <w:pStyle w:val="af1"/>
              <w:numPr>
                <w:ilvl w:val="0"/>
                <w:numId w:val="10"/>
              </w:numPr>
              <w:tabs>
                <w:tab w:val="left" w:pos="300"/>
              </w:tabs>
              <w:spacing w:after="0" w:line="240" w:lineRule="auto"/>
              <w:ind w:left="23" w:firstLine="0"/>
              <w:rPr>
                <w:rFonts w:ascii="Times New Roman" w:hAnsi="Times New Roman"/>
              </w:rPr>
            </w:pPr>
            <w:r w:rsidRPr="0029675B">
              <w:rPr>
                <w:rFonts w:ascii="Times New Roman" w:hAnsi="Times New Roman"/>
              </w:rPr>
              <w:t xml:space="preserve">от 1 до 4 мм, %, не менее </w:t>
            </w:r>
          </w:p>
          <w:p w14:paraId="0BFE1BDA" w14:textId="77777777" w:rsidR="00857839" w:rsidRPr="0029675B" w:rsidRDefault="00857839" w:rsidP="00857839">
            <w:pPr>
              <w:jc w:val="left"/>
              <w:rPr>
                <w:sz w:val="22"/>
                <w:szCs w:val="22"/>
              </w:rPr>
            </w:pPr>
            <w:r w:rsidRPr="0029675B">
              <w:rPr>
                <w:sz w:val="22"/>
                <w:szCs w:val="22"/>
              </w:rPr>
              <w:t>менее 6 мм, %</w:t>
            </w:r>
          </w:p>
        </w:tc>
        <w:tc>
          <w:tcPr>
            <w:tcW w:w="784" w:type="pct"/>
            <w:tcBorders>
              <w:top w:val="single" w:sz="4" w:space="0" w:color="auto"/>
              <w:left w:val="single" w:sz="4" w:space="0" w:color="auto"/>
              <w:bottom w:val="single" w:sz="4" w:space="0" w:color="auto"/>
              <w:right w:val="single" w:sz="4" w:space="0" w:color="auto"/>
            </w:tcBorders>
            <w:vAlign w:val="center"/>
          </w:tcPr>
          <w:p w14:paraId="5CF34188" w14:textId="77777777" w:rsidR="00857839" w:rsidRPr="0029675B" w:rsidRDefault="00857839" w:rsidP="00857839">
            <w:pPr>
              <w:jc w:val="center"/>
              <w:rPr>
                <w:sz w:val="22"/>
                <w:szCs w:val="22"/>
              </w:rPr>
            </w:pPr>
          </w:p>
          <w:p w14:paraId="78699D96" w14:textId="77777777" w:rsidR="00857839" w:rsidRPr="0029675B" w:rsidRDefault="00857839" w:rsidP="00857839">
            <w:pPr>
              <w:jc w:val="center"/>
              <w:rPr>
                <w:sz w:val="22"/>
                <w:szCs w:val="22"/>
              </w:rPr>
            </w:pPr>
          </w:p>
          <w:p w14:paraId="61949A11" w14:textId="77777777" w:rsidR="00857839" w:rsidRPr="0029675B" w:rsidRDefault="00857839" w:rsidP="00857839">
            <w:pPr>
              <w:jc w:val="center"/>
              <w:rPr>
                <w:sz w:val="22"/>
                <w:szCs w:val="22"/>
              </w:rPr>
            </w:pPr>
          </w:p>
          <w:p w14:paraId="2E7F1E9D" w14:textId="06CF8100" w:rsidR="00857839" w:rsidRPr="0029675B" w:rsidRDefault="00857839" w:rsidP="00857839">
            <w:pPr>
              <w:jc w:val="center"/>
              <w:rPr>
                <w:sz w:val="22"/>
                <w:szCs w:val="22"/>
              </w:rPr>
            </w:pPr>
            <w:r w:rsidRPr="0029675B">
              <w:rPr>
                <w:sz w:val="22"/>
                <w:szCs w:val="22"/>
              </w:rPr>
              <w:t>3</w:t>
            </w:r>
          </w:p>
          <w:p w14:paraId="0F0507A3" w14:textId="77777777" w:rsidR="00857839" w:rsidRPr="0029675B" w:rsidRDefault="00857839" w:rsidP="00857839">
            <w:pPr>
              <w:jc w:val="center"/>
              <w:rPr>
                <w:sz w:val="22"/>
                <w:szCs w:val="22"/>
              </w:rPr>
            </w:pPr>
          </w:p>
          <w:p w14:paraId="5DC62B26" w14:textId="5AB443E4" w:rsidR="00857839" w:rsidRPr="0029675B" w:rsidRDefault="00857839" w:rsidP="00857839">
            <w:pPr>
              <w:jc w:val="center"/>
              <w:rPr>
                <w:sz w:val="22"/>
                <w:szCs w:val="22"/>
              </w:rPr>
            </w:pPr>
            <w:r w:rsidRPr="0029675B">
              <w:rPr>
                <w:sz w:val="22"/>
                <w:szCs w:val="22"/>
              </w:rPr>
              <w:t>95</w:t>
            </w:r>
          </w:p>
          <w:p w14:paraId="336203E8" w14:textId="77777777" w:rsidR="00857839" w:rsidRPr="0029675B" w:rsidRDefault="00857839" w:rsidP="00857839">
            <w:pPr>
              <w:jc w:val="center"/>
              <w:rPr>
                <w:sz w:val="22"/>
                <w:szCs w:val="22"/>
              </w:rPr>
            </w:pPr>
          </w:p>
          <w:p w14:paraId="167240E6" w14:textId="4F02A432" w:rsidR="00857839" w:rsidRPr="0029675B" w:rsidRDefault="00857839" w:rsidP="00857839">
            <w:pPr>
              <w:jc w:val="center"/>
              <w:rPr>
                <w:sz w:val="22"/>
                <w:szCs w:val="22"/>
              </w:rPr>
            </w:pPr>
            <w:r w:rsidRPr="0029675B">
              <w:rPr>
                <w:sz w:val="22"/>
                <w:szCs w:val="22"/>
              </w:rPr>
              <w:t>100</w:t>
            </w:r>
          </w:p>
        </w:tc>
        <w:tc>
          <w:tcPr>
            <w:tcW w:w="876" w:type="pct"/>
            <w:tcBorders>
              <w:top w:val="single" w:sz="4" w:space="0" w:color="auto"/>
              <w:left w:val="single" w:sz="4" w:space="0" w:color="auto"/>
              <w:bottom w:val="single" w:sz="4" w:space="0" w:color="auto"/>
              <w:right w:val="single" w:sz="4" w:space="0" w:color="auto"/>
            </w:tcBorders>
            <w:vAlign w:val="center"/>
          </w:tcPr>
          <w:p w14:paraId="603DB283" w14:textId="77777777" w:rsidR="00857839" w:rsidRPr="0029675B" w:rsidRDefault="00857839" w:rsidP="00857839">
            <w:pPr>
              <w:jc w:val="center"/>
              <w:rPr>
                <w:sz w:val="22"/>
                <w:szCs w:val="22"/>
              </w:rPr>
            </w:pPr>
          </w:p>
          <w:p w14:paraId="32A22329" w14:textId="77777777" w:rsidR="00857839" w:rsidRPr="0029675B" w:rsidRDefault="00857839" w:rsidP="00857839">
            <w:pPr>
              <w:jc w:val="center"/>
              <w:rPr>
                <w:sz w:val="22"/>
                <w:szCs w:val="22"/>
              </w:rPr>
            </w:pPr>
          </w:p>
          <w:p w14:paraId="5374EFA7" w14:textId="77777777" w:rsidR="00857839" w:rsidRPr="0029675B" w:rsidRDefault="00857839" w:rsidP="00857839">
            <w:pPr>
              <w:jc w:val="center"/>
              <w:rPr>
                <w:sz w:val="22"/>
                <w:szCs w:val="22"/>
              </w:rPr>
            </w:pPr>
          </w:p>
          <w:p w14:paraId="38308734" w14:textId="112BAC12" w:rsidR="00857839" w:rsidRPr="0029675B" w:rsidRDefault="00857839" w:rsidP="00857839">
            <w:pPr>
              <w:jc w:val="center"/>
              <w:rPr>
                <w:sz w:val="22"/>
                <w:szCs w:val="22"/>
              </w:rPr>
            </w:pPr>
            <w:r w:rsidRPr="0029675B">
              <w:rPr>
                <w:sz w:val="22"/>
                <w:szCs w:val="22"/>
              </w:rPr>
              <w:t>3</w:t>
            </w:r>
          </w:p>
          <w:p w14:paraId="7C7089C7" w14:textId="77777777" w:rsidR="00857839" w:rsidRPr="0029675B" w:rsidRDefault="00857839" w:rsidP="00857839">
            <w:pPr>
              <w:jc w:val="center"/>
              <w:rPr>
                <w:sz w:val="22"/>
                <w:szCs w:val="22"/>
              </w:rPr>
            </w:pPr>
          </w:p>
          <w:p w14:paraId="38BFB2F4" w14:textId="481AAD96" w:rsidR="00857839" w:rsidRPr="0029675B" w:rsidRDefault="00857839" w:rsidP="00857839">
            <w:pPr>
              <w:jc w:val="center"/>
              <w:rPr>
                <w:sz w:val="22"/>
                <w:szCs w:val="22"/>
              </w:rPr>
            </w:pPr>
            <w:r w:rsidRPr="0029675B">
              <w:rPr>
                <w:sz w:val="22"/>
                <w:szCs w:val="22"/>
              </w:rPr>
              <w:t>95</w:t>
            </w:r>
          </w:p>
          <w:p w14:paraId="5446C14C" w14:textId="77777777" w:rsidR="00857839" w:rsidRPr="0029675B" w:rsidRDefault="00857839" w:rsidP="00857839">
            <w:pPr>
              <w:jc w:val="center"/>
              <w:rPr>
                <w:sz w:val="22"/>
                <w:szCs w:val="22"/>
              </w:rPr>
            </w:pPr>
          </w:p>
          <w:p w14:paraId="2D41050C" w14:textId="0462904E" w:rsidR="00857839" w:rsidRPr="0029675B" w:rsidRDefault="00857839" w:rsidP="00857839">
            <w:pPr>
              <w:jc w:val="center"/>
              <w:rPr>
                <w:sz w:val="22"/>
                <w:szCs w:val="22"/>
              </w:rPr>
            </w:pPr>
            <w:r w:rsidRPr="0029675B">
              <w:rPr>
                <w:sz w:val="22"/>
                <w:szCs w:val="22"/>
              </w:rPr>
              <w:t>100</w:t>
            </w:r>
          </w:p>
        </w:tc>
        <w:tc>
          <w:tcPr>
            <w:tcW w:w="841" w:type="pct"/>
            <w:tcBorders>
              <w:top w:val="single" w:sz="4" w:space="0" w:color="auto"/>
              <w:left w:val="single" w:sz="4" w:space="0" w:color="auto"/>
              <w:bottom w:val="single" w:sz="4" w:space="0" w:color="auto"/>
              <w:right w:val="single" w:sz="4" w:space="0" w:color="auto"/>
            </w:tcBorders>
            <w:vAlign w:val="center"/>
          </w:tcPr>
          <w:p w14:paraId="22898D1F" w14:textId="77777777" w:rsidR="00857839" w:rsidRPr="0029675B" w:rsidRDefault="00857839" w:rsidP="00857839">
            <w:pPr>
              <w:jc w:val="center"/>
              <w:rPr>
                <w:sz w:val="22"/>
                <w:szCs w:val="22"/>
              </w:rPr>
            </w:pPr>
          </w:p>
          <w:p w14:paraId="66B4F6BF" w14:textId="77777777" w:rsidR="00857839" w:rsidRPr="0029675B" w:rsidRDefault="00857839" w:rsidP="00857839">
            <w:pPr>
              <w:jc w:val="center"/>
              <w:rPr>
                <w:sz w:val="22"/>
                <w:szCs w:val="22"/>
              </w:rPr>
            </w:pPr>
          </w:p>
          <w:p w14:paraId="6AAFA824" w14:textId="77777777" w:rsidR="00857839" w:rsidRPr="0029675B" w:rsidRDefault="00857839" w:rsidP="00857839">
            <w:pPr>
              <w:jc w:val="center"/>
              <w:rPr>
                <w:sz w:val="22"/>
                <w:szCs w:val="22"/>
              </w:rPr>
            </w:pPr>
          </w:p>
          <w:p w14:paraId="326B5EFF" w14:textId="476AE3BD" w:rsidR="00857839" w:rsidRPr="0029675B" w:rsidRDefault="00857839" w:rsidP="00857839">
            <w:pPr>
              <w:jc w:val="center"/>
              <w:rPr>
                <w:sz w:val="22"/>
                <w:szCs w:val="22"/>
              </w:rPr>
            </w:pPr>
            <w:r w:rsidRPr="0029675B">
              <w:rPr>
                <w:sz w:val="22"/>
                <w:szCs w:val="22"/>
              </w:rPr>
              <w:t>3</w:t>
            </w:r>
          </w:p>
          <w:p w14:paraId="75CABF81" w14:textId="77777777" w:rsidR="00857839" w:rsidRPr="0029675B" w:rsidRDefault="00857839" w:rsidP="00857839">
            <w:pPr>
              <w:jc w:val="center"/>
              <w:rPr>
                <w:sz w:val="22"/>
                <w:szCs w:val="22"/>
              </w:rPr>
            </w:pPr>
          </w:p>
          <w:p w14:paraId="5C283AF8" w14:textId="6FD26F27" w:rsidR="00857839" w:rsidRPr="0029675B" w:rsidRDefault="00857839" w:rsidP="00857839">
            <w:pPr>
              <w:jc w:val="center"/>
              <w:rPr>
                <w:sz w:val="22"/>
                <w:szCs w:val="22"/>
              </w:rPr>
            </w:pPr>
            <w:r w:rsidRPr="0029675B">
              <w:rPr>
                <w:sz w:val="22"/>
                <w:szCs w:val="22"/>
              </w:rPr>
              <w:t>95</w:t>
            </w:r>
          </w:p>
          <w:p w14:paraId="6B7D39ED" w14:textId="77777777" w:rsidR="00857839" w:rsidRPr="0029675B" w:rsidRDefault="00857839" w:rsidP="00857839">
            <w:pPr>
              <w:jc w:val="center"/>
              <w:rPr>
                <w:sz w:val="22"/>
                <w:szCs w:val="22"/>
              </w:rPr>
            </w:pPr>
          </w:p>
          <w:p w14:paraId="0E6B303C" w14:textId="7E21A328" w:rsidR="00857839" w:rsidRPr="0029675B" w:rsidRDefault="00857839" w:rsidP="00857839">
            <w:pPr>
              <w:jc w:val="center"/>
              <w:rPr>
                <w:sz w:val="22"/>
                <w:szCs w:val="22"/>
              </w:rPr>
            </w:pPr>
            <w:r w:rsidRPr="0029675B">
              <w:rPr>
                <w:sz w:val="22"/>
                <w:szCs w:val="22"/>
              </w:rPr>
              <w:t>100</w:t>
            </w:r>
          </w:p>
        </w:tc>
        <w:tc>
          <w:tcPr>
            <w:tcW w:w="781" w:type="pct"/>
            <w:tcBorders>
              <w:top w:val="single" w:sz="4" w:space="0" w:color="auto"/>
              <w:left w:val="single" w:sz="4" w:space="0" w:color="auto"/>
              <w:bottom w:val="single" w:sz="4" w:space="0" w:color="auto"/>
              <w:right w:val="single" w:sz="4" w:space="0" w:color="auto"/>
            </w:tcBorders>
            <w:vAlign w:val="center"/>
          </w:tcPr>
          <w:p w14:paraId="2F785306" w14:textId="77777777" w:rsidR="00857839" w:rsidRPr="0029675B" w:rsidRDefault="00857839" w:rsidP="00857839">
            <w:pPr>
              <w:jc w:val="center"/>
              <w:rPr>
                <w:sz w:val="22"/>
                <w:szCs w:val="22"/>
              </w:rPr>
            </w:pPr>
          </w:p>
          <w:p w14:paraId="7DEB4369" w14:textId="77777777" w:rsidR="00857839" w:rsidRPr="0029675B" w:rsidRDefault="00857839" w:rsidP="00857839">
            <w:pPr>
              <w:jc w:val="center"/>
              <w:rPr>
                <w:sz w:val="22"/>
                <w:szCs w:val="22"/>
              </w:rPr>
            </w:pPr>
          </w:p>
          <w:p w14:paraId="457B59AA" w14:textId="77777777" w:rsidR="00857839" w:rsidRPr="0029675B" w:rsidRDefault="00857839" w:rsidP="00857839">
            <w:pPr>
              <w:jc w:val="center"/>
              <w:rPr>
                <w:sz w:val="22"/>
                <w:szCs w:val="22"/>
              </w:rPr>
            </w:pPr>
          </w:p>
          <w:p w14:paraId="4126361A" w14:textId="45861FB6" w:rsidR="00857839" w:rsidRPr="0029675B" w:rsidRDefault="00857839" w:rsidP="00857839">
            <w:pPr>
              <w:jc w:val="center"/>
              <w:rPr>
                <w:sz w:val="22"/>
                <w:szCs w:val="22"/>
              </w:rPr>
            </w:pPr>
            <w:r w:rsidRPr="0029675B">
              <w:rPr>
                <w:sz w:val="22"/>
                <w:szCs w:val="22"/>
              </w:rPr>
              <w:t>3</w:t>
            </w:r>
          </w:p>
          <w:p w14:paraId="0E7D934F" w14:textId="77777777" w:rsidR="00857839" w:rsidRPr="0029675B" w:rsidRDefault="00857839" w:rsidP="00857839">
            <w:pPr>
              <w:jc w:val="center"/>
              <w:rPr>
                <w:sz w:val="22"/>
                <w:szCs w:val="22"/>
              </w:rPr>
            </w:pPr>
          </w:p>
          <w:p w14:paraId="71F66825" w14:textId="282BB2B7" w:rsidR="00857839" w:rsidRPr="0029675B" w:rsidRDefault="00857839" w:rsidP="00857839">
            <w:pPr>
              <w:jc w:val="center"/>
              <w:rPr>
                <w:sz w:val="22"/>
                <w:szCs w:val="22"/>
              </w:rPr>
            </w:pPr>
            <w:r w:rsidRPr="0029675B">
              <w:rPr>
                <w:sz w:val="22"/>
                <w:szCs w:val="22"/>
              </w:rPr>
              <w:t>95</w:t>
            </w:r>
          </w:p>
          <w:p w14:paraId="5C6DA7F0" w14:textId="77777777" w:rsidR="00857839" w:rsidRPr="0029675B" w:rsidRDefault="00857839" w:rsidP="00857839">
            <w:pPr>
              <w:jc w:val="center"/>
              <w:rPr>
                <w:sz w:val="22"/>
                <w:szCs w:val="22"/>
              </w:rPr>
            </w:pPr>
          </w:p>
          <w:p w14:paraId="15065871" w14:textId="0288FD64" w:rsidR="00857839" w:rsidRPr="0029675B" w:rsidRDefault="00857839" w:rsidP="00857839">
            <w:pPr>
              <w:jc w:val="center"/>
              <w:rPr>
                <w:sz w:val="22"/>
                <w:szCs w:val="22"/>
              </w:rPr>
            </w:pPr>
            <w:r w:rsidRPr="0029675B">
              <w:rPr>
                <w:sz w:val="22"/>
                <w:szCs w:val="22"/>
              </w:rPr>
              <w:t>100</w:t>
            </w:r>
          </w:p>
        </w:tc>
        <w:tc>
          <w:tcPr>
            <w:tcW w:w="690" w:type="pct"/>
            <w:tcBorders>
              <w:top w:val="single" w:sz="4" w:space="0" w:color="auto"/>
              <w:left w:val="single" w:sz="4" w:space="0" w:color="auto"/>
              <w:bottom w:val="single" w:sz="4" w:space="0" w:color="auto"/>
              <w:right w:val="single" w:sz="4" w:space="0" w:color="auto"/>
            </w:tcBorders>
            <w:vAlign w:val="center"/>
          </w:tcPr>
          <w:p w14:paraId="2F7BAA6A" w14:textId="77777777" w:rsidR="00857839" w:rsidRPr="0029675B" w:rsidRDefault="00857839" w:rsidP="00857839">
            <w:pPr>
              <w:jc w:val="center"/>
              <w:rPr>
                <w:sz w:val="22"/>
                <w:szCs w:val="22"/>
                <w:shd w:val="clear" w:color="auto" w:fill="FFFFFF"/>
                <w:lang w:val="kk-KZ"/>
              </w:rPr>
            </w:pPr>
            <w:r w:rsidRPr="0029675B">
              <w:rPr>
                <w:sz w:val="22"/>
                <w:szCs w:val="22"/>
              </w:rPr>
              <w:t>ГОСТ 21560.</w:t>
            </w:r>
            <w:r w:rsidRPr="0029675B">
              <w:rPr>
                <w:sz w:val="22"/>
                <w:szCs w:val="22"/>
                <w:lang w:val="kk-KZ"/>
              </w:rPr>
              <w:t>1</w:t>
            </w:r>
          </w:p>
        </w:tc>
      </w:tr>
      <w:tr w:rsidR="00857839" w:rsidRPr="0029675B" w14:paraId="0B4B4576" w14:textId="77777777" w:rsidTr="008E386A">
        <w:trPr>
          <w:trHeight w:val="454"/>
        </w:trPr>
        <w:tc>
          <w:tcPr>
            <w:tcW w:w="1028" w:type="pct"/>
            <w:tcBorders>
              <w:top w:val="single" w:sz="4" w:space="0" w:color="auto"/>
              <w:left w:val="single" w:sz="4" w:space="0" w:color="auto"/>
              <w:bottom w:val="single" w:sz="4" w:space="0" w:color="auto"/>
              <w:right w:val="single" w:sz="4" w:space="0" w:color="auto"/>
            </w:tcBorders>
          </w:tcPr>
          <w:p w14:paraId="1EFF3CB1" w14:textId="029A4081" w:rsidR="00857839" w:rsidRPr="0029675B" w:rsidRDefault="00857839" w:rsidP="00857839">
            <w:pPr>
              <w:jc w:val="left"/>
              <w:rPr>
                <w:sz w:val="22"/>
                <w:szCs w:val="22"/>
                <w:lang w:val="kk-KZ"/>
              </w:rPr>
            </w:pPr>
            <w:r w:rsidRPr="0029675B">
              <w:rPr>
                <w:sz w:val="22"/>
                <w:szCs w:val="22"/>
              </w:rPr>
              <w:t xml:space="preserve">10. </w:t>
            </w:r>
            <w:proofErr w:type="gramStart"/>
            <w:r w:rsidRPr="0029675B">
              <w:rPr>
                <w:sz w:val="22"/>
                <w:szCs w:val="22"/>
                <w:lang w:val="kk-KZ"/>
              </w:rPr>
              <w:t>Статистичес</w:t>
            </w:r>
            <w:r>
              <w:rPr>
                <w:sz w:val="22"/>
                <w:szCs w:val="22"/>
                <w:lang w:val="kk-KZ"/>
              </w:rPr>
              <w:t>-</w:t>
            </w:r>
            <w:r w:rsidRPr="0029675B">
              <w:rPr>
                <w:sz w:val="22"/>
                <w:szCs w:val="22"/>
                <w:lang w:val="kk-KZ"/>
              </w:rPr>
              <w:t>кая</w:t>
            </w:r>
            <w:proofErr w:type="gramEnd"/>
            <w:r w:rsidRPr="0029675B">
              <w:rPr>
                <w:sz w:val="22"/>
                <w:szCs w:val="22"/>
                <w:lang w:val="kk-KZ"/>
              </w:rPr>
              <w:t xml:space="preserve"> прочность гранул, М</w:t>
            </w:r>
            <w:r>
              <w:rPr>
                <w:sz w:val="22"/>
                <w:szCs w:val="22"/>
                <w:lang w:val="kk-KZ"/>
              </w:rPr>
              <w:t>П</w:t>
            </w:r>
            <w:r w:rsidRPr="0029675B">
              <w:rPr>
                <w:sz w:val="22"/>
                <w:szCs w:val="22"/>
                <w:lang w:val="kk-KZ"/>
              </w:rPr>
              <w:t>а (кгс/см</w:t>
            </w:r>
            <w:r w:rsidRPr="0029675B">
              <w:rPr>
                <w:sz w:val="22"/>
                <w:szCs w:val="22"/>
                <w:vertAlign w:val="superscript"/>
                <w:lang w:val="kk-KZ"/>
              </w:rPr>
              <w:t>2</w:t>
            </w:r>
            <w:r w:rsidRPr="0029675B">
              <w:rPr>
                <w:sz w:val="22"/>
                <w:szCs w:val="22"/>
                <w:lang w:val="kk-KZ"/>
              </w:rPr>
              <w:t>), не менее</w:t>
            </w:r>
          </w:p>
        </w:tc>
        <w:tc>
          <w:tcPr>
            <w:tcW w:w="784" w:type="pct"/>
            <w:tcBorders>
              <w:top w:val="single" w:sz="4" w:space="0" w:color="auto"/>
              <w:left w:val="single" w:sz="4" w:space="0" w:color="auto"/>
              <w:bottom w:val="single" w:sz="4" w:space="0" w:color="auto"/>
              <w:right w:val="single" w:sz="4" w:space="0" w:color="auto"/>
            </w:tcBorders>
            <w:vAlign w:val="center"/>
          </w:tcPr>
          <w:p w14:paraId="40C82339" w14:textId="77777777" w:rsidR="00857839" w:rsidRPr="0029675B" w:rsidRDefault="00857839" w:rsidP="00857839">
            <w:pPr>
              <w:jc w:val="center"/>
              <w:rPr>
                <w:sz w:val="22"/>
                <w:szCs w:val="22"/>
                <w:lang w:val="kk-KZ"/>
              </w:rPr>
            </w:pPr>
            <w:r w:rsidRPr="0029675B">
              <w:rPr>
                <w:sz w:val="22"/>
                <w:szCs w:val="22"/>
                <w:lang w:val="kk-KZ"/>
              </w:rPr>
              <w:t>3,0(30)</w:t>
            </w:r>
          </w:p>
        </w:tc>
        <w:tc>
          <w:tcPr>
            <w:tcW w:w="876" w:type="pct"/>
            <w:tcBorders>
              <w:top w:val="single" w:sz="4" w:space="0" w:color="auto"/>
              <w:left w:val="single" w:sz="4" w:space="0" w:color="auto"/>
              <w:bottom w:val="single" w:sz="4" w:space="0" w:color="auto"/>
              <w:right w:val="single" w:sz="4" w:space="0" w:color="auto"/>
            </w:tcBorders>
            <w:vAlign w:val="center"/>
          </w:tcPr>
          <w:p w14:paraId="58FC2223" w14:textId="77777777" w:rsidR="00857839" w:rsidRPr="0029675B" w:rsidRDefault="00857839" w:rsidP="00857839">
            <w:pPr>
              <w:jc w:val="center"/>
              <w:rPr>
                <w:sz w:val="22"/>
                <w:szCs w:val="22"/>
              </w:rPr>
            </w:pPr>
            <w:r w:rsidRPr="0029675B">
              <w:rPr>
                <w:sz w:val="22"/>
                <w:szCs w:val="22"/>
                <w:lang w:val="kk-KZ"/>
              </w:rPr>
              <w:t>3,0(30)</w:t>
            </w:r>
          </w:p>
        </w:tc>
        <w:tc>
          <w:tcPr>
            <w:tcW w:w="841" w:type="pct"/>
            <w:tcBorders>
              <w:top w:val="single" w:sz="4" w:space="0" w:color="auto"/>
              <w:left w:val="single" w:sz="4" w:space="0" w:color="auto"/>
              <w:bottom w:val="single" w:sz="4" w:space="0" w:color="auto"/>
              <w:right w:val="single" w:sz="4" w:space="0" w:color="auto"/>
            </w:tcBorders>
            <w:vAlign w:val="center"/>
          </w:tcPr>
          <w:p w14:paraId="5BB69026" w14:textId="77777777" w:rsidR="00857839" w:rsidRPr="0029675B" w:rsidRDefault="00857839" w:rsidP="00857839">
            <w:pPr>
              <w:jc w:val="center"/>
              <w:rPr>
                <w:sz w:val="22"/>
                <w:szCs w:val="22"/>
              </w:rPr>
            </w:pPr>
            <w:r w:rsidRPr="0029675B">
              <w:rPr>
                <w:sz w:val="22"/>
                <w:szCs w:val="22"/>
                <w:lang w:val="kk-KZ"/>
              </w:rPr>
              <w:t>3,0(30)</w:t>
            </w:r>
          </w:p>
        </w:tc>
        <w:tc>
          <w:tcPr>
            <w:tcW w:w="781" w:type="pct"/>
            <w:tcBorders>
              <w:top w:val="single" w:sz="4" w:space="0" w:color="auto"/>
              <w:left w:val="single" w:sz="4" w:space="0" w:color="auto"/>
              <w:bottom w:val="single" w:sz="4" w:space="0" w:color="auto"/>
              <w:right w:val="single" w:sz="4" w:space="0" w:color="auto"/>
            </w:tcBorders>
            <w:vAlign w:val="center"/>
          </w:tcPr>
          <w:p w14:paraId="05C4F02E" w14:textId="77777777" w:rsidR="00857839" w:rsidRPr="0029675B" w:rsidRDefault="00857839" w:rsidP="00857839">
            <w:pPr>
              <w:jc w:val="center"/>
              <w:rPr>
                <w:sz w:val="22"/>
                <w:szCs w:val="22"/>
              </w:rPr>
            </w:pPr>
            <w:r w:rsidRPr="0029675B">
              <w:rPr>
                <w:sz w:val="22"/>
                <w:szCs w:val="22"/>
                <w:lang w:val="kk-KZ"/>
              </w:rPr>
              <w:t>3,0(30)</w:t>
            </w:r>
          </w:p>
        </w:tc>
        <w:tc>
          <w:tcPr>
            <w:tcW w:w="690" w:type="pct"/>
            <w:tcBorders>
              <w:top w:val="single" w:sz="4" w:space="0" w:color="auto"/>
              <w:left w:val="single" w:sz="4" w:space="0" w:color="auto"/>
              <w:bottom w:val="single" w:sz="4" w:space="0" w:color="auto"/>
              <w:right w:val="single" w:sz="4" w:space="0" w:color="auto"/>
            </w:tcBorders>
            <w:vAlign w:val="center"/>
          </w:tcPr>
          <w:p w14:paraId="54062877" w14:textId="51CFCE2B" w:rsidR="00857839" w:rsidRPr="008E386A" w:rsidRDefault="00857839" w:rsidP="00857839">
            <w:pPr>
              <w:jc w:val="center"/>
              <w:rPr>
                <w:sz w:val="22"/>
                <w:szCs w:val="22"/>
                <w:lang w:val="kk-KZ"/>
              </w:rPr>
            </w:pPr>
            <w:r w:rsidRPr="0029675B">
              <w:rPr>
                <w:sz w:val="22"/>
                <w:szCs w:val="22"/>
              </w:rPr>
              <w:t xml:space="preserve">ГОСТ </w:t>
            </w:r>
            <w:r w:rsidRPr="0029675B">
              <w:rPr>
                <w:sz w:val="22"/>
                <w:szCs w:val="22"/>
                <w:lang w:val="kk-KZ"/>
              </w:rPr>
              <w:t>21560.2</w:t>
            </w:r>
          </w:p>
        </w:tc>
      </w:tr>
      <w:tr w:rsidR="00857839" w:rsidRPr="0029675B" w14:paraId="33DBF11F" w14:textId="77777777" w:rsidTr="008E386A">
        <w:trPr>
          <w:trHeight w:val="454"/>
        </w:trPr>
        <w:tc>
          <w:tcPr>
            <w:tcW w:w="1028" w:type="pct"/>
            <w:tcBorders>
              <w:top w:val="single" w:sz="4" w:space="0" w:color="auto"/>
              <w:left w:val="single" w:sz="4" w:space="0" w:color="auto"/>
              <w:bottom w:val="single" w:sz="4" w:space="0" w:color="auto"/>
              <w:right w:val="single" w:sz="4" w:space="0" w:color="auto"/>
            </w:tcBorders>
          </w:tcPr>
          <w:p w14:paraId="61B46661" w14:textId="72A94916" w:rsidR="00857839" w:rsidRPr="0029675B" w:rsidRDefault="00857839" w:rsidP="00857839">
            <w:pPr>
              <w:jc w:val="left"/>
              <w:rPr>
                <w:sz w:val="22"/>
                <w:szCs w:val="22"/>
                <w:lang w:val="kk-KZ"/>
              </w:rPr>
            </w:pPr>
            <w:r w:rsidRPr="0029675B">
              <w:rPr>
                <w:sz w:val="22"/>
                <w:szCs w:val="22"/>
                <w:lang w:val="kk-KZ"/>
              </w:rPr>
              <w:t>11. Рассыпча</w:t>
            </w:r>
            <w:r>
              <w:rPr>
                <w:sz w:val="22"/>
                <w:szCs w:val="22"/>
                <w:lang w:val="kk-KZ"/>
              </w:rPr>
              <w:t>-</w:t>
            </w:r>
            <w:r w:rsidRPr="0029675B">
              <w:rPr>
                <w:sz w:val="22"/>
                <w:szCs w:val="22"/>
                <w:lang w:val="kk-KZ"/>
              </w:rPr>
              <w:t xml:space="preserve">тость, </w:t>
            </w:r>
            <w:r w:rsidRPr="0029675B">
              <w:rPr>
                <w:sz w:val="22"/>
                <w:szCs w:val="22"/>
              </w:rPr>
              <w:t>%</w:t>
            </w:r>
          </w:p>
        </w:tc>
        <w:tc>
          <w:tcPr>
            <w:tcW w:w="784" w:type="pct"/>
            <w:tcBorders>
              <w:top w:val="single" w:sz="4" w:space="0" w:color="auto"/>
              <w:left w:val="single" w:sz="4" w:space="0" w:color="auto"/>
              <w:bottom w:val="single" w:sz="4" w:space="0" w:color="auto"/>
              <w:right w:val="single" w:sz="4" w:space="0" w:color="auto"/>
            </w:tcBorders>
            <w:vAlign w:val="center"/>
          </w:tcPr>
          <w:p w14:paraId="60C87F03" w14:textId="77777777" w:rsidR="00857839" w:rsidRPr="0029675B" w:rsidRDefault="00857839" w:rsidP="00857839">
            <w:pPr>
              <w:jc w:val="center"/>
              <w:rPr>
                <w:sz w:val="22"/>
                <w:szCs w:val="22"/>
                <w:lang w:val="kk-KZ"/>
              </w:rPr>
            </w:pPr>
            <w:r w:rsidRPr="0029675B">
              <w:rPr>
                <w:sz w:val="22"/>
                <w:szCs w:val="22"/>
                <w:lang w:val="kk-KZ"/>
              </w:rPr>
              <w:t>100</w:t>
            </w:r>
          </w:p>
        </w:tc>
        <w:tc>
          <w:tcPr>
            <w:tcW w:w="876" w:type="pct"/>
            <w:tcBorders>
              <w:top w:val="single" w:sz="4" w:space="0" w:color="auto"/>
              <w:left w:val="single" w:sz="4" w:space="0" w:color="auto"/>
              <w:bottom w:val="single" w:sz="4" w:space="0" w:color="auto"/>
              <w:right w:val="single" w:sz="4" w:space="0" w:color="auto"/>
            </w:tcBorders>
            <w:vAlign w:val="center"/>
          </w:tcPr>
          <w:p w14:paraId="06BD85E3" w14:textId="77777777" w:rsidR="00857839" w:rsidRPr="0029675B" w:rsidRDefault="00857839" w:rsidP="00857839">
            <w:pPr>
              <w:jc w:val="center"/>
              <w:rPr>
                <w:sz w:val="22"/>
                <w:szCs w:val="22"/>
                <w:lang w:val="kk-KZ"/>
              </w:rPr>
            </w:pPr>
            <w:r w:rsidRPr="0029675B">
              <w:rPr>
                <w:sz w:val="22"/>
                <w:szCs w:val="22"/>
                <w:lang w:val="kk-KZ"/>
              </w:rPr>
              <w:t>100</w:t>
            </w:r>
          </w:p>
        </w:tc>
        <w:tc>
          <w:tcPr>
            <w:tcW w:w="841" w:type="pct"/>
            <w:tcBorders>
              <w:top w:val="single" w:sz="4" w:space="0" w:color="auto"/>
              <w:left w:val="single" w:sz="4" w:space="0" w:color="auto"/>
              <w:bottom w:val="single" w:sz="4" w:space="0" w:color="auto"/>
              <w:right w:val="single" w:sz="4" w:space="0" w:color="auto"/>
            </w:tcBorders>
            <w:vAlign w:val="center"/>
          </w:tcPr>
          <w:p w14:paraId="2FC6093E" w14:textId="77777777" w:rsidR="00857839" w:rsidRPr="0029675B" w:rsidRDefault="00857839" w:rsidP="00857839">
            <w:pPr>
              <w:jc w:val="center"/>
              <w:rPr>
                <w:sz w:val="22"/>
                <w:szCs w:val="22"/>
                <w:lang w:val="kk-KZ"/>
              </w:rPr>
            </w:pPr>
            <w:r w:rsidRPr="0029675B">
              <w:rPr>
                <w:sz w:val="22"/>
                <w:szCs w:val="22"/>
                <w:lang w:val="kk-KZ"/>
              </w:rPr>
              <w:t>100</w:t>
            </w:r>
          </w:p>
        </w:tc>
        <w:tc>
          <w:tcPr>
            <w:tcW w:w="781" w:type="pct"/>
            <w:tcBorders>
              <w:top w:val="single" w:sz="4" w:space="0" w:color="auto"/>
              <w:left w:val="single" w:sz="4" w:space="0" w:color="auto"/>
              <w:bottom w:val="single" w:sz="4" w:space="0" w:color="auto"/>
              <w:right w:val="single" w:sz="4" w:space="0" w:color="auto"/>
            </w:tcBorders>
            <w:vAlign w:val="center"/>
          </w:tcPr>
          <w:p w14:paraId="5B5D56B4" w14:textId="77777777" w:rsidR="00857839" w:rsidRPr="0029675B" w:rsidRDefault="00857839" w:rsidP="00857839">
            <w:pPr>
              <w:jc w:val="center"/>
              <w:rPr>
                <w:sz w:val="22"/>
                <w:szCs w:val="22"/>
                <w:lang w:val="kk-KZ"/>
              </w:rPr>
            </w:pPr>
            <w:r w:rsidRPr="0029675B">
              <w:rPr>
                <w:sz w:val="22"/>
                <w:szCs w:val="22"/>
                <w:lang w:val="kk-KZ"/>
              </w:rPr>
              <w:t>100</w:t>
            </w:r>
          </w:p>
        </w:tc>
        <w:tc>
          <w:tcPr>
            <w:tcW w:w="690" w:type="pct"/>
            <w:tcBorders>
              <w:top w:val="single" w:sz="4" w:space="0" w:color="auto"/>
              <w:left w:val="single" w:sz="4" w:space="0" w:color="auto"/>
              <w:bottom w:val="single" w:sz="4" w:space="0" w:color="auto"/>
              <w:right w:val="single" w:sz="4" w:space="0" w:color="auto"/>
            </w:tcBorders>
            <w:vAlign w:val="center"/>
          </w:tcPr>
          <w:p w14:paraId="26D426A9" w14:textId="77777777" w:rsidR="00857839" w:rsidRPr="0029675B" w:rsidRDefault="00857839" w:rsidP="00857839">
            <w:pPr>
              <w:jc w:val="center"/>
              <w:rPr>
                <w:sz w:val="22"/>
                <w:szCs w:val="22"/>
                <w:lang w:val="kk-KZ"/>
              </w:rPr>
            </w:pPr>
            <w:r w:rsidRPr="0029675B">
              <w:rPr>
                <w:sz w:val="22"/>
                <w:szCs w:val="22"/>
                <w:lang w:val="kk-KZ"/>
              </w:rPr>
              <w:t>ГОСТ 21560.5</w:t>
            </w:r>
          </w:p>
        </w:tc>
      </w:tr>
      <w:tr w:rsidR="00857839" w:rsidRPr="0029675B" w14:paraId="258B6CEA" w14:textId="77777777" w:rsidTr="00857839">
        <w:trPr>
          <w:trHeight w:val="454"/>
        </w:trPr>
        <w:tc>
          <w:tcPr>
            <w:tcW w:w="1028" w:type="pct"/>
            <w:tcBorders>
              <w:top w:val="single" w:sz="4" w:space="0" w:color="auto"/>
              <w:left w:val="single" w:sz="4" w:space="0" w:color="auto"/>
              <w:bottom w:val="single" w:sz="4" w:space="0" w:color="auto"/>
              <w:right w:val="single" w:sz="4" w:space="0" w:color="auto"/>
            </w:tcBorders>
          </w:tcPr>
          <w:p w14:paraId="17BDEFEE" w14:textId="26032EBE" w:rsidR="00857839" w:rsidRPr="0029675B" w:rsidRDefault="00857839" w:rsidP="00857839">
            <w:pPr>
              <w:jc w:val="left"/>
              <w:rPr>
                <w:sz w:val="22"/>
                <w:szCs w:val="22"/>
                <w:lang w:val="kk-KZ"/>
              </w:rPr>
            </w:pPr>
            <w:r w:rsidRPr="0029675B">
              <w:rPr>
                <w:sz w:val="22"/>
                <w:szCs w:val="22"/>
                <w:lang w:val="kk-KZ"/>
              </w:rPr>
              <w:t>12. Удельная активность естественных</w:t>
            </w:r>
            <w:r>
              <w:rPr>
                <w:sz w:val="22"/>
                <w:szCs w:val="22"/>
                <w:lang w:val="kk-KZ"/>
              </w:rPr>
              <w:t xml:space="preserve"> </w:t>
            </w:r>
            <w:r w:rsidRPr="0029675B">
              <w:rPr>
                <w:sz w:val="22"/>
                <w:szCs w:val="22"/>
                <w:lang w:val="kk-KZ"/>
              </w:rPr>
              <w:t xml:space="preserve">(природных) радионуклидов, не более, Бк/кг </w:t>
            </w:r>
          </w:p>
        </w:tc>
        <w:tc>
          <w:tcPr>
            <w:tcW w:w="784" w:type="pct"/>
            <w:tcBorders>
              <w:top w:val="single" w:sz="4" w:space="0" w:color="auto"/>
              <w:left w:val="single" w:sz="4" w:space="0" w:color="auto"/>
              <w:bottom w:val="single" w:sz="4" w:space="0" w:color="auto"/>
              <w:right w:val="single" w:sz="4" w:space="0" w:color="auto"/>
            </w:tcBorders>
            <w:vAlign w:val="center"/>
          </w:tcPr>
          <w:p w14:paraId="6CAA43BE" w14:textId="77777777" w:rsidR="00857839" w:rsidRPr="0029675B" w:rsidRDefault="00857839" w:rsidP="00857839">
            <w:pPr>
              <w:jc w:val="center"/>
              <w:rPr>
                <w:sz w:val="22"/>
                <w:szCs w:val="22"/>
                <w:lang w:val="kk-KZ"/>
              </w:rPr>
            </w:pPr>
            <w:r w:rsidRPr="0029675B">
              <w:rPr>
                <w:sz w:val="22"/>
                <w:szCs w:val="22"/>
                <w:lang w:val="kk-KZ"/>
              </w:rPr>
              <w:t>4000</w:t>
            </w:r>
          </w:p>
        </w:tc>
        <w:tc>
          <w:tcPr>
            <w:tcW w:w="876" w:type="pct"/>
            <w:tcBorders>
              <w:top w:val="single" w:sz="4" w:space="0" w:color="auto"/>
              <w:left w:val="single" w:sz="4" w:space="0" w:color="auto"/>
              <w:bottom w:val="single" w:sz="4" w:space="0" w:color="auto"/>
              <w:right w:val="single" w:sz="4" w:space="0" w:color="auto"/>
            </w:tcBorders>
            <w:vAlign w:val="center"/>
          </w:tcPr>
          <w:p w14:paraId="5AF5B866" w14:textId="77777777" w:rsidR="00857839" w:rsidRPr="0029675B" w:rsidRDefault="00857839" w:rsidP="00857839">
            <w:pPr>
              <w:jc w:val="center"/>
              <w:rPr>
                <w:sz w:val="22"/>
                <w:szCs w:val="22"/>
                <w:lang w:val="kk-KZ"/>
              </w:rPr>
            </w:pPr>
            <w:r w:rsidRPr="0029675B">
              <w:rPr>
                <w:sz w:val="22"/>
                <w:szCs w:val="22"/>
                <w:lang w:val="kk-KZ"/>
              </w:rPr>
              <w:t>4000</w:t>
            </w:r>
          </w:p>
        </w:tc>
        <w:tc>
          <w:tcPr>
            <w:tcW w:w="841" w:type="pct"/>
            <w:tcBorders>
              <w:top w:val="single" w:sz="4" w:space="0" w:color="auto"/>
              <w:left w:val="single" w:sz="4" w:space="0" w:color="auto"/>
              <w:bottom w:val="single" w:sz="4" w:space="0" w:color="auto"/>
              <w:right w:val="single" w:sz="4" w:space="0" w:color="auto"/>
            </w:tcBorders>
            <w:vAlign w:val="center"/>
          </w:tcPr>
          <w:p w14:paraId="1FAFFBF2" w14:textId="77777777" w:rsidR="00857839" w:rsidRPr="0029675B" w:rsidRDefault="00857839" w:rsidP="00857839">
            <w:pPr>
              <w:jc w:val="center"/>
              <w:rPr>
                <w:sz w:val="22"/>
                <w:szCs w:val="22"/>
                <w:lang w:val="kk-KZ"/>
              </w:rPr>
            </w:pPr>
            <w:r w:rsidRPr="0029675B">
              <w:rPr>
                <w:sz w:val="22"/>
                <w:szCs w:val="22"/>
                <w:lang w:val="kk-KZ"/>
              </w:rPr>
              <w:t>4000</w:t>
            </w:r>
          </w:p>
        </w:tc>
        <w:tc>
          <w:tcPr>
            <w:tcW w:w="781" w:type="pct"/>
            <w:tcBorders>
              <w:top w:val="single" w:sz="4" w:space="0" w:color="auto"/>
              <w:left w:val="single" w:sz="4" w:space="0" w:color="auto"/>
              <w:bottom w:val="single" w:sz="4" w:space="0" w:color="auto"/>
              <w:right w:val="single" w:sz="4" w:space="0" w:color="auto"/>
            </w:tcBorders>
            <w:vAlign w:val="center"/>
          </w:tcPr>
          <w:p w14:paraId="3D61330E" w14:textId="77777777" w:rsidR="00857839" w:rsidRPr="0029675B" w:rsidRDefault="00857839" w:rsidP="00857839">
            <w:pPr>
              <w:jc w:val="center"/>
              <w:rPr>
                <w:sz w:val="22"/>
                <w:szCs w:val="22"/>
                <w:lang w:val="kk-KZ"/>
              </w:rPr>
            </w:pPr>
            <w:r w:rsidRPr="0029675B">
              <w:rPr>
                <w:sz w:val="22"/>
                <w:szCs w:val="22"/>
                <w:lang w:val="kk-KZ"/>
              </w:rPr>
              <w:t>4000</w:t>
            </w:r>
          </w:p>
        </w:tc>
        <w:tc>
          <w:tcPr>
            <w:tcW w:w="690" w:type="pct"/>
            <w:tcBorders>
              <w:top w:val="single" w:sz="4" w:space="0" w:color="auto"/>
              <w:left w:val="single" w:sz="4" w:space="0" w:color="auto"/>
              <w:bottom w:val="single" w:sz="4" w:space="0" w:color="auto"/>
              <w:right w:val="single" w:sz="4" w:space="0" w:color="auto"/>
            </w:tcBorders>
            <w:vAlign w:val="center"/>
          </w:tcPr>
          <w:p w14:paraId="54F06625" w14:textId="77777777" w:rsidR="00857839" w:rsidRPr="0029675B" w:rsidRDefault="00857839" w:rsidP="00857839">
            <w:pPr>
              <w:jc w:val="center"/>
              <w:rPr>
                <w:sz w:val="22"/>
                <w:szCs w:val="22"/>
                <w:lang w:val="kk-KZ"/>
              </w:rPr>
            </w:pPr>
            <w:r w:rsidRPr="0029675B">
              <w:rPr>
                <w:sz w:val="22"/>
                <w:szCs w:val="22"/>
                <w:lang w:val="kk-KZ"/>
              </w:rPr>
              <w:t>ГОСТ 30108</w:t>
            </w:r>
          </w:p>
        </w:tc>
      </w:tr>
    </w:tbl>
    <w:p w14:paraId="1F7F15FF" w14:textId="15DB8279" w:rsidR="0014043E" w:rsidRDefault="0014043E" w:rsidP="0014043E">
      <w:pPr>
        <w:rPr>
          <w:rFonts w:eastAsia="Tahoma"/>
          <w:lang w:bidi="ru-RU"/>
        </w:rPr>
      </w:pPr>
    </w:p>
    <w:p w14:paraId="371873D9" w14:textId="1B4FBCD9" w:rsidR="00857839" w:rsidRPr="00857839" w:rsidRDefault="00857839" w:rsidP="00857839">
      <w:pPr>
        <w:ind w:firstLine="589"/>
        <w:rPr>
          <w:sz w:val="20"/>
          <w:szCs w:val="20"/>
        </w:rPr>
      </w:pPr>
      <w:r w:rsidRPr="00857839">
        <w:rPr>
          <w:sz w:val="20"/>
          <w:szCs w:val="20"/>
        </w:rPr>
        <w:t xml:space="preserve">Примечания </w:t>
      </w:r>
    </w:p>
    <w:p w14:paraId="40211C28" w14:textId="77777777" w:rsidR="00857839" w:rsidRPr="00857839" w:rsidRDefault="00857839" w:rsidP="00857839">
      <w:pPr>
        <w:pStyle w:val="formattext"/>
        <w:shd w:val="clear" w:color="auto" w:fill="FFFFFF"/>
        <w:spacing w:before="0" w:beforeAutospacing="0" w:after="0" w:afterAutospacing="0"/>
        <w:ind w:firstLine="589"/>
        <w:jc w:val="both"/>
        <w:textAlignment w:val="baseline"/>
        <w:rPr>
          <w:sz w:val="20"/>
          <w:szCs w:val="20"/>
        </w:rPr>
      </w:pPr>
      <w:r w:rsidRPr="00857839">
        <w:rPr>
          <w:sz w:val="20"/>
          <w:szCs w:val="20"/>
        </w:rPr>
        <w:t>1 Для продукта, предназначенного для розничной торговли, показатели прочности гранул и рассыпчатости не нормируются и не определяются.</w:t>
      </w:r>
    </w:p>
    <w:p w14:paraId="5141F994" w14:textId="77777777" w:rsidR="00857839" w:rsidRPr="00857839" w:rsidRDefault="00857839" w:rsidP="00857839">
      <w:pPr>
        <w:pStyle w:val="formattext"/>
        <w:shd w:val="clear" w:color="auto" w:fill="FFFFFF"/>
        <w:spacing w:before="0" w:beforeAutospacing="0" w:after="0" w:afterAutospacing="0"/>
        <w:ind w:firstLine="589"/>
        <w:jc w:val="both"/>
        <w:textAlignment w:val="baseline"/>
        <w:rPr>
          <w:sz w:val="20"/>
          <w:szCs w:val="20"/>
        </w:rPr>
      </w:pPr>
      <w:r w:rsidRPr="00857839">
        <w:rPr>
          <w:sz w:val="20"/>
          <w:szCs w:val="20"/>
        </w:rPr>
        <w:t>2 Допускается превышение верхних пределов массовых долей общего азота и общих фосфатов.</w:t>
      </w:r>
    </w:p>
    <w:p w14:paraId="6B1094CE" w14:textId="77777777" w:rsidR="00857839" w:rsidRPr="00857839" w:rsidRDefault="00857839" w:rsidP="00857839">
      <w:pPr>
        <w:pStyle w:val="formattext"/>
        <w:shd w:val="clear" w:color="auto" w:fill="FFFFFF"/>
        <w:spacing w:before="0" w:beforeAutospacing="0" w:after="0" w:afterAutospacing="0"/>
        <w:ind w:firstLine="589"/>
        <w:jc w:val="both"/>
        <w:textAlignment w:val="baseline"/>
        <w:rPr>
          <w:sz w:val="20"/>
          <w:szCs w:val="20"/>
        </w:rPr>
      </w:pPr>
      <w:r w:rsidRPr="00857839">
        <w:rPr>
          <w:sz w:val="20"/>
          <w:szCs w:val="20"/>
        </w:rPr>
        <w:t>3 Массовая доля усвояемых фосфатов должна быть не менее 96 % от общих фосфатов. Показатели гарантируются предприятием-изготовителем и определяются не реже одного раза в месяц.</w:t>
      </w:r>
    </w:p>
    <w:p w14:paraId="76298E35" w14:textId="77777777" w:rsidR="00857839" w:rsidRPr="00857839" w:rsidRDefault="00857839" w:rsidP="00857839">
      <w:pPr>
        <w:pStyle w:val="formattext"/>
        <w:shd w:val="clear" w:color="auto" w:fill="FFFFFF"/>
        <w:spacing w:before="0" w:beforeAutospacing="0" w:after="0" w:afterAutospacing="0"/>
        <w:ind w:firstLine="589"/>
        <w:jc w:val="both"/>
        <w:textAlignment w:val="baseline"/>
        <w:rPr>
          <w:sz w:val="20"/>
          <w:szCs w:val="20"/>
        </w:rPr>
      </w:pPr>
      <w:r w:rsidRPr="00857839">
        <w:rPr>
          <w:sz w:val="20"/>
          <w:szCs w:val="20"/>
        </w:rPr>
        <w:t>4 Цвет не регламентируется.</w:t>
      </w:r>
    </w:p>
    <w:p w14:paraId="33416C55" w14:textId="77777777" w:rsidR="00857839" w:rsidRPr="00857839" w:rsidRDefault="00857839" w:rsidP="00857839">
      <w:pPr>
        <w:ind w:firstLine="589"/>
        <w:rPr>
          <w:sz w:val="20"/>
          <w:szCs w:val="20"/>
        </w:rPr>
      </w:pPr>
      <w:r w:rsidRPr="00857839">
        <w:rPr>
          <w:sz w:val="20"/>
          <w:szCs w:val="20"/>
        </w:rPr>
        <w:t>5 Допускается изменение требований к содержанию массовых долей общего азота, общих фосфатов, калия, сульфатной серы и микроэлементов нитроаммофоски в соответствии со спецификацией заказчика согласно условиям договора/контракта.</w:t>
      </w:r>
    </w:p>
    <w:p w14:paraId="6FE5D410" w14:textId="77777777" w:rsidR="00857839" w:rsidRPr="00857839" w:rsidRDefault="00857839" w:rsidP="00857839">
      <w:pPr>
        <w:rPr>
          <w:rFonts w:eastAsia="Tahoma"/>
          <w:lang w:bidi="ru-RU"/>
        </w:rPr>
      </w:pPr>
      <w:r w:rsidRPr="00857839">
        <w:rPr>
          <w:sz w:val="20"/>
          <w:szCs w:val="20"/>
        </w:rPr>
        <w:t xml:space="preserve">           6 Допускается изменение требований к гранулометрическому составу нитроаммофоски в соответствии со спецификацией заказчика согласно условиям договора/контракта.</w:t>
      </w:r>
    </w:p>
    <w:p w14:paraId="21291C66" w14:textId="77777777" w:rsidR="00857839" w:rsidRPr="0014043E" w:rsidRDefault="00857839" w:rsidP="0014043E">
      <w:pPr>
        <w:rPr>
          <w:rFonts w:eastAsia="Tahoma"/>
          <w:lang w:bidi="ru-RU"/>
        </w:rPr>
      </w:pPr>
    </w:p>
    <w:p w14:paraId="0810AF55" w14:textId="600D166D" w:rsidR="008F1FAC" w:rsidRPr="00466DF5" w:rsidRDefault="008F1FAC" w:rsidP="00402B74">
      <w:pPr>
        <w:pStyle w:val="2"/>
        <w:rPr>
          <w:rStyle w:val="Bodytext2"/>
          <w:rFonts w:eastAsia="Tahoma"/>
          <w:color w:val="auto"/>
        </w:rPr>
      </w:pPr>
      <w:bookmarkStart w:id="18" w:name="_Toc116317186"/>
      <w:r w:rsidRPr="00466DF5">
        <w:rPr>
          <w:rStyle w:val="Bodytext2"/>
          <w:rFonts w:eastAsia="Tahoma"/>
          <w:color w:val="auto"/>
        </w:rPr>
        <w:t>Требования к сырью</w:t>
      </w:r>
      <w:bookmarkEnd w:id="17"/>
      <w:bookmarkEnd w:id="18"/>
    </w:p>
    <w:p w14:paraId="412181FA" w14:textId="77777777" w:rsidR="008E386A" w:rsidRDefault="008E386A" w:rsidP="008E386A">
      <w:pPr>
        <w:rPr>
          <w:sz w:val="24"/>
        </w:rPr>
      </w:pPr>
      <w:bookmarkStart w:id="19" w:name="_Toc73002682"/>
    </w:p>
    <w:p w14:paraId="772EABAA" w14:textId="60E4B5DB" w:rsidR="008E386A" w:rsidRPr="00651208" w:rsidRDefault="008E386A" w:rsidP="008E386A">
      <w:pPr>
        <w:ind w:firstLine="567"/>
        <w:rPr>
          <w:sz w:val="24"/>
        </w:rPr>
      </w:pPr>
      <w:r w:rsidRPr="00651208">
        <w:rPr>
          <w:sz w:val="24"/>
        </w:rPr>
        <w:lastRenderedPageBreak/>
        <w:t xml:space="preserve">Для </w:t>
      </w:r>
      <w:r w:rsidRPr="00E0118C">
        <w:rPr>
          <w:sz w:val="24"/>
        </w:rPr>
        <w:t xml:space="preserve">производства нитроаммофоски используется </w:t>
      </w:r>
      <w:r w:rsidRPr="00651208">
        <w:rPr>
          <w:sz w:val="24"/>
        </w:rPr>
        <w:t>следующее сырье:</w:t>
      </w:r>
    </w:p>
    <w:p w14:paraId="547C9776" w14:textId="77777777" w:rsidR="008E386A" w:rsidRPr="00651208" w:rsidRDefault="008E386A" w:rsidP="008E386A">
      <w:pPr>
        <w:pStyle w:val="af1"/>
        <w:numPr>
          <w:ilvl w:val="0"/>
          <w:numId w:val="13"/>
        </w:numPr>
        <w:tabs>
          <w:tab w:val="left" w:pos="851"/>
        </w:tabs>
        <w:spacing w:after="0" w:line="240" w:lineRule="auto"/>
        <w:ind w:left="0" w:firstLine="567"/>
        <w:jc w:val="both"/>
        <w:rPr>
          <w:rFonts w:ascii="Times New Roman" w:hAnsi="Times New Roman"/>
          <w:sz w:val="24"/>
        </w:rPr>
      </w:pPr>
      <w:r w:rsidRPr="00651208">
        <w:rPr>
          <w:rFonts w:ascii="Times New Roman" w:hAnsi="Times New Roman"/>
          <w:sz w:val="24"/>
        </w:rPr>
        <w:t>сырье фосфатное тонкого помола Каратау по СТ РК 2211;</w:t>
      </w:r>
    </w:p>
    <w:p w14:paraId="4ACB69B3" w14:textId="77777777" w:rsidR="008E386A" w:rsidRPr="00651208" w:rsidRDefault="008E386A" w:rsidP="008E386A">
      <w:pPr>
        <w:pStyle w:val="af1"/>
        <w:numPr>
          <w:ilvl w:val="0"/>
          <w:numId w:val="13"/>
        </w:numPr>
        <w:tabs>
          <w:tab w:val="left" w:pos="851"/>
        </w:tabs>
        <w:spacing w:after="0" w:line="240" w:lineRule="auto"/>
        <w:ind w:left="0" w:firstLine="567"/>
        <w:jc w:val="both"/>
        <w:rPr>
          <w:rFonts w:ascii="Times New Roman" w:hAnsi="Times New Roman"/>
          <w:sz w:val="24"/>
        </w:rPr>
      </w:pPr>
      <w:r w:rsidRPr="00651208">
        <w:rPr>
          <w:rFonts w:ascii="Times New Roman" w:hAnsi="Times New Roman"/>
          <w:sz w:val="24"/>
        </w:rPr>
        <w:t xml:space="preserve">кислота серная техническая по ГОСТ 2184 </w:t>
      </w:r>
      <w:r>
        <w:rPr>
          <w:rFonts w:ascii="Times New Roman" w:hAnsi="Times New Roman"/>
          <w:sz w:val="24"/>
        </w:rPr>
        <w:t>(</w:t>
      </w:r>
      <w:r w:rsidRPr="00651208">
        <w:rPr>
          <w:rFonts w:ascii="Times New Roman" w:hAnsi="Times New Roman"/>
          <w:sz w:val="24"/>
        </w:rPr>
        <w:t>1-й сорт</w:t>
      </w:r>
      <w:r>
        <w:rPr>
          <w:rFonts w:ascii="Times New Roman" w:hAnsi="Times New Roman"/>
          <w:sz w:val="24"/>
        </w:rPr>
        <w:t>)</w:t>
      </w:r>
      <w:r w:rsidRPr="00651208">
        <w:rPr>
          <w:rFonts w:ascii="Times New Roman" w:hAnsi="Times New Roman"/>
          <w:sz w:val="24"/>
        </w:rPr>
        <w:t xml:space="preserve">; </w:t>
      </w:r>
    </w:p>
    <w:p w14:paraId="33B0D57B" w14:textId="77777777" w:rsidR="00857839" w:rsidRPr="00857839" w:rsidRDefault="008E386A" w:rsidP="00857839">
      <w:pPr>
        <w:pStyle w:val="af1"/>
        <w:numPr>
          <w:ilvl w:val="0"/>
          <w:numId w:val="13"/>
        </w:numPr>
        <w:tabs>
          <w:tab w:val="left" w:pos="851"/>
        </w:tabs>
        <w:spacing w:after="0" w:line="240" w:lineRule="auto"/>
        <w:ind w:left="0" w:firstLine="567"/>
        <w:jc w:val="both"/>
        <w:rPr>
          <w:rFonts w:ascii="Times New Roman" w:hAnsi="Times New Roman"/>
          <w:sz w:val="24"/>
        </w:rPr>
      </w:pPr>
      <w:r w:rsidRPr="00651208">
        <w:rPr>
          <w:rFonts w:ascii="Times New Roman" w:hAnsi="Times New Roman"/>
          <w:sz w:val="24"/>
        </w:rPr>
        <w:t xml:space="preserve">аммиак жидкий технический по ГОСТ 6221 </w:t>
      </w:r>
      <w:r>
        <w:rPr>
          <w:rFonts w:ascii="Times New Roman" w:hAnsi="Times New Roman"/>
          <w:sz w:val="24"/>
        </w:rPr>
        <w:t>(</w:t>
      </w:r>
      <w:r w:rsidRPr="00651208">
        <w:rPr>
          <w:rFonts w:ascii="Times New Roman" w:hAnsi="Times New Roman"/>
          <w:sz w:val="24"/>
        </w:rPr>
        <w:t>марка Б, с массовой долей аммиака не менее 99,6 %</w:t>
      </w:r>
      <w:r>
        <w:rPr>
          <w:rFonts w:ascii="Times New Roman" w:hAnsi="Times New Roman"/>
          <w:sz w:val="24"/>
        </w:rPr>
        <w:t>)</w:t>
      </w:r>
      <w:r w:rsidR="00857839">
        <w:rPr>
          <w:rFonts w:ascii="Times New Roman" w:hAnsi="Times New Roman"/>
          <w:sz w:val="24"/>
        </w:rPr>
        <w:t>;</w:t>
      </w:r>
    </w:p>
    <w:p w14:paraId="45F122BA" w14:textId="30792C9A" w:rsidR="00857839" w:rsidRPr="00857839" w:rsidRDefault="00857839" w:rsidP="00857839">
      <w:pPr>
        <w:pStyle w:val="af1"/>
        <w:numPr>
          <w:ilvl w:val="0"/>
          <w:numId w:val="13"/>
        </w:numPr>
        <w:tabs>
          <w:tab w:val="left" w:pos="851"/>
        </w:tabs>
        <w:spacing w:after="0" w:line="240" w:lineRule="auto"/>
        <w:ind w:left="0" w:firstLine="567"/>
        <w:jc w:val="both"/>
        <w:rPr>
          <w:rFonts w:ascii="Times New Roman" w:hAnsi="Times New Roman"/>
          <w:sz w:val="24"/>
        </w:rPr>
      </w:pPr>
      <w:r w:rsidRPr="00857839">
        <w:rPr>
          <w:rFonts w:ascii="Times New Roman" w:hAnsi="Times New Roman"/>
          <w:sz w:val="24"/>
        </w:rPr>
        <w:t xml:space="preserve"> </w:t>
      </w:r>
      <w:r w:rsidRPr="00857839">
        <w:rPr>
          <w:rFonts w:ascii="Times New Roman" w:hAnsi="Times New Roman"/>
          <w:sz w:val="24"/>
        </w:rPr>
        <w:t>калий хлористый по ГОСТ 4568;</w:t>
      </w:r>
    </w:p>
    <w:p w14:paraId="4ECE0193" w14:textId="77777777" w:rsidR="00857839" w:rsidRPr="00857839" w:rsidRDefault="00857839" w:rsidP="00857839">
      <w:pPr>
        <w:pStyle w:val="af1"/>
        <w:numPr>
          <w:ilvl w:val="0"/>
          <w:numId w:val="13"/>
        </w:numPr>
        <w:tabs>
          <w:tab w:val="left" w:pos="851"/>
        </w:tabs>
        <w:spacing w:after="0" w:line="240" w:lineRule="auto"/>
        <w:ind w:left="0" w:firstLine="567"/>
        <w:jc w:val="both"/>
        <w:rPr>
          <w:rFonts w:ascii="Times New Roman" w:hAnsi="Times New Roman"/>
          <w:sz w:val="24"/>
        </w:rPr>
      </w:pPr>
      <w:r w:rsidRPr="00857839">
        <w:rPr>
          <w:rFonts w:ascii="Times New Roman" w:hAnsi="Times New Roman"/>
          <w:sz w:val="24"/>
        </w:rPr>
        <w:t>калий углекислый технический (поташ) по ГОСТ 10690.</w:t>
      </w:r>
    </w:p>
    <w:p w14:paraId="15840786" w14:textId="77777777" w:rsidR="00857839" w:rsidRPr="00651208" w:rsidRDefault="00857839" w:rsidP="00857839">
      <w:pPr>
        <w:pStyle w:val="af1"/>
        <w:tabs>
          <w:tab w:val="left" w:pos="851"/>
        </w:tabs>
        <w:spacing w:after="0" w:line="240" w:lineRule="auto"/>
        <w:ind w:left="567"/>
        <w:jc w:val="both"/>
        <w:rPr>
          <w:rFonts w:ascii="Times New Roman" w:hAnsi="Times New Roman"/>
          <w:sz w:val="24"/>
        </w:rPr>
      </w:pPr>
    </w:p>
    <w:p w14:paraId="3C6071B9" w14:textId="6C5F4E24" w:rsidR="008F1FAC" w:rsidRPr="00466DF5" w:rsidRDefault="005F4893" w:rsidP="00402B74">
      <w:pPr>
        <w:pStyle w:val="2"/>
        <w:rPr>
          <w:rStyle w:val="Bodytext2"/>
          <w:rFonts w:eastAsia="Tahoma"/>
          <w:color w:val="auto"/>
        </w:rPr>
      </w:pPr>
      <w:r>
        <w:rPr>
          <w:rStyle w:val="Bodytext2"/>
          <w:rFonts w:eastAsia="Tahoma"/>
          <w:color w:val="auto"/>
        </w:rPr>
        <w:t xml:space="preserve"> </w:t>
      </w:r>
      <w:bookmarkStart w:id="20" w:name="_Toc116317187"/>
      <w:r w:rsidR="008F1FAC" w:rsidRPr="00466DF5">
        <w:rPr>
          <w:rStyle w:val="Bodytext2"/>
          <w:rFonts w:eastAsia="Tahoma"/>
          <w:color w:val="auto"/>
        </w:rPr>
        <w:t>Требования к упаковке</w:t>
      </w:r>
      <w:bookmarkEnd w:id="19"/>
      <w:r w:rsidR="008F1FAC" w:rsidRPr="00466DF5">
        <w:rPr>
          <w:rStyle w:val="Bodytext2"/>
          <w:rFonts w:eastAsia="Tahoma"/>
          <w:color w:val="auto"/>
        </w:rPr>
        <w:t xml:space="preserve"> и маркировке</w:t>
      </w:r>
      <w:bookmarkEnd w:id="20"/>
    </w:p>
    <w:p w14:paraId="5AF7982D" w14:textId="77777777" w:rsidR="008F1FAC" w:rsidRPr="00466DF5" w:rsidRDefault="008F1FAC" w:rsidP="000E1207">
      <w:pPr>
        <w:ind w:firstLine="567"/>
        <w:rPr>
          <w:sz w:val="24"/>
          <w:lang w:bidi="ru-RU"/>
        </w:rPr>
      </w:pPr>
    </w:p>
    <w:p w14:paraId="76D2C571" w14:textId="65AF195D" w:rsidR="00931B81" w:rsidRPr="00A619A2" w:rsidRDefault="00931B81" w:rsidP="00A92048">
      <w:pPr>
        <w:ind w:firstLine="567"/>
        <w:rPr>
          <w:sz w:val="24"/>
        </w:rPr>
      </w:pPr>
      <w:r w:rsidRPr="00A619A2">
        <w:rPr>
          <w:sz w:val="24"/>
        </w:rPr>
        <w:t xml:space="preserve">3.4.1 </w:t>
      </w:r>
      <w:r>
        <w:rPr>
          <w:sz w:val="24"/>
        </w:rPr>
        <w:t>Нитроаммофоску</w:t>
      </w:r>
      <w:r w:rsidRPr="00A619A2">
        <w:rPr>
          <w:sz w:val="24"/>
        </w:rPr>
        <w:t xml:space="preserve"> транспортируют насыпью или в упакованном виде.</w:t>
      </w:r>
    </w:p>
    <w:p w14:paraId="0EED82F4" w14:textId="49FFE561" w:rsidR="00931B81" w:rsidRPr="00A619A2" w:rsidRDefault="00931B81" w:rsidP="00A92048">
      <w:pPr>
        <w:ind w:firstLine="567"/>
        <w:rPr>
          <w:sz w:val="24"/>
        </w:rPr>
      </w:pPr>
      <w:r w:rsidRPr="00A619A2">
        <w:rPr>
          <w:sz w:val="24"/>
        </w:rPr>
        <w:t xml:space="preserve">3.4.2 Упаковка </w:t>
      </w:r>
      <w:r>
        <w:rPr>
          <w:sz w:val="24"/>
        </w:rPr>
        <w:t>нитроаммофоски</w:t>
      </w:r>
      <w:r w:rsidRPr="00A619A2">
        <w:rPr>
          <w:sz w:val="24"/>
        </w:rPr>
        <w:t xml:space="preserve"> должна соответствовать требованиям </w:t>
      </w:r>
      <w:r w:rsidRPr="00A92048">
        <w:rPr>
          <w:sz w:val="24"/>
        </w:rPr>
        <w:t>[1],</w:t>
      </w:r>
      <w:r w:rsidRPr="00A619A2">
        <w:rPr>
          <w:sz w:val="24"/>
        </w:rPr>
        <w:t xml:space="preserve"> [2].</w:t>
      </w:r>
    </w:p>
    <w:p w14:paraId="48C58AB4" w14:textId="4C2967A4" w:rsidR="00931B81" w:rsidRPr="00A92048" w:rsidRDefault="00931B81" w:rsidP="00A92048">
      <w:pPr>
        <w:ind w:firstLine="567"/>
        <w:rPr>
          <w:sz w:val="24"/>
        </w:rPr>
      </w:pPr>
      <w:r w:rsidRPr="00A619A2">
        <w:rPr>
          <w:sz w:val="24"/>
        </w:rPr>
        <w:t xml:space="preserve">3.4.3 </w:t>
      </w:r>
      <w:r w:rsidRPr="00162E8A">
        <w:rPr>
          <w:sz w:val="24"/>
        </w:rPr>
        <w:t xml:space="preserve">Упаковка нитроаммофоски производится </w:t>
      </w:r>
      <w:r w:rsidRPr="00AD738E">
        <w:rPr>
          <w:sz w:val="24"/>
        </w:rPr>
        <w:t>в мешки полипропиленовые</w:t>
      </w:r>
      <w:r>
        <w:rPr>
          <w:sz w:val="24"/>
        </w:rPr>
        <w:t xml:space="preserve"> по</w:t>
      </w:r>
      <w:r w:rsidRPr="00AD738E">
        <w:rPr>
          <w:sz w:val="24"/>
        </w:rPr>
        <w:t xml:space="preserve"> </w:t>
      </w:r>
      <w:r>
        <w:rPr>
          <w:sz w:val="24"/>
        </w:rPr>
        <w:t xml:space="preserve">             </w:t>
      </w:r>
      <w:r w:rsidRPr="00C37763">
        <w:rPr>
          <w:sz w:val="24"/>
        </w:rPr>
        <w:t xml:space="preserve">ГОСТ 30090, ГОСТ 32522 или СТ РК 3050 с пленочным мешком-вкладышем </w:t>
      </w:r>
      <w:r w:rsidRPr="00AD738E">
        <w:rPr>
          <w:sz w:val="24"/>
        </w:rPr>
        <w:t xml:space="preserve">с массой нетто в мешках 40 и 50 кг, с допустимыми отклонениями по массе (± 2) % или в аналогичные мешки, обеспечивающими сохранность продукта, а также в мягкие специализированные контейнера разового использования с массой нетто 800 и 900 кг, с допустимыми отклонениями по массе (± 2) %. </w:t>
      </w:r>
    </w:p>
    <w:p w14:paraId="5D6700D8" w14:textId="4ECCD7EE" w:rsidR="00931B81" w:rsidRPr="00A92048" w:rsidRDefault="00931B81" w:rsidP="00A92048">
      <w:pPr>
        <w:ind w:firstLine="567"/>
        <w:rPr>
          <w:sz w:val="24"/>
        </w:rPr>
      </w:pPr>
      <w:r w:rsidRPr="00DF19D1">
        <w:rPr>
          <w:sz w:val="24"/>
        </w:rPr>
        <w:t xml:space="preserve">3.4.4 </w:t>
      </w:r>
      <w:r w:rsidRPr="00A92048">
        <w:rPr>
          <w:sz w:val="24"/>
        </w:rPr>
        <w:t xml:space="preserve">Температура </w:t>
      </w:r>
      <w:r w:rsidRPr="00DF19D1">
        <w:rPr>
          <w:sz w:val="24"/>
        </w:rPr>
        <w:t>нитроаммофоски</w:t>
      </w:r>
      <w:r w:rsidRPr="00A92048">
        <w:rPr>
          <w:sz w:val="24"/>
        </w:rPr>
        <w:t xml:space="preserve"> в момент упаковки в полипропиленовые мешки, мягкие контейнеры должна быть не выше 45 °С. </w:t>
      </w:r>
    </w:p>
    <w:p w14:paraId="5398360F" w14:textId="345077E1" w:rsidR="00931B81" w:rsidRPr="00A92048" w:rsidRDefault="00931B81" w:rsidP="00A92048">
      <w:pPr>
        <w:ind w:firstLine="567"/>
        <w:rPr>
          <w:sz w:val="24"/>
        </w:rPr>
      </w:pPr>
      <w:r w:rsidRPr="00A92048">
        <w:rPr>
          <w:sz w:val="24"/>
        </w:rPr>
        <w:t xml:space="preserve">3.4.5 </w:t>
      </w:r>
      <w:r w:rsidRPr="00A619A2">
        <w:rPr>
          <w:sz w:val="24"/>
        </w:rPr>
        <w:t>Маркировка должна соответствовать требованиям [1], [3] с учетом требований [2], [4].</w:t>
      </w:r>
    </w:p>
    <w:p w14:paraId="115EC441" w14:textId="381A4416" w:rsidR="00931B81" w:rsidRPr="00162E8A" w:rsidRDefault="00931B81" w:rsidP="00A92048">
      <w:pPr>
        <w:ind w:firstLine="567"/>
        <w:rPr>
          <w:sz w:val="24"/>
        </w:rPr>
      </w:pPr>
      <w:r w:rsidRPr="00162E8A">
        <w:rPr>
          <w:sz w:val="24"/>
        </w:rPr>
        <w:t>3.4.6 Транспортная маркировка по ГОСТ 14192 с нанесением манипуляционного знака «Беречь от влаги» (на мешки), по ГОСТ 19433.1 не классифицируется как опасный груз.</w:t>
      </w:r>
    </w:p>
    <w:p w14:paraId="7B9BAD2E" w14:textId="16A7AF3E" w:rsidR="00931B81" w:rsidRPr="00A619A2" w:rsidRDefault="00931B81" w:rsidP="00A92048">
      <w:pPr>
        <w:ind w:firstLine="567"/>
        <w:rPr>
          <w:sz w:val="24"/>
        </w:rPr>
      </w:pPr>
      <w:r w:rsidRPr="00162E8A">
        <w:rPr>
          <w:sz w:val="24"/>
        </w:rPr>
        <w:t xml:space="preserve">3.4.7 Маркировка должна быть непосредственно нанесена на тару или на этикетку-вкладыш, предназначенного для вложения в кармашки </w:t>
      </w:r>
      <w:r w:rsidRPr="00A92048">
        <w:rPr>
          <w:sz w:val="24"/>
        </w:rPr>
        <w:t>мягких специализированных контейнеров.</w:t>
      </w:r>
      <w:r w:rsidRPr="00A619A2">
        <w:rPr>
          <w:sz w:val="24"/>
        </w:rPr>
        <w:t xml:space="preserve">  Маркировка производится любым способом, обеспечивающим четкость и сохранность надписи.</w:t>
      </w:r>
    </w:p>
    <w:p w14:paraId="7B869300" w14:textId="6C86BFF3" w:rsidR="00931B81" w:rsidRPr="00A92048" w:rsidRDefault="00931B81" w:rsidP="00A92048">
      <w:pPr>
        <w:ind w:firstLine="567"/>
        <w:rPr>
          <w:sz w:val="24"/>
        </w:rPr>
      </w:pPr>
      <w:r w:rsidRPr="00A92048">
        <w:rPr>
          <w:sz w:val="24"/>
        </w:rPr>
        <w:t>Маркировка должна содержать следующую информацию:</w:t>
      </w:r>
    </w:p>
    <w:p w14:paraId="74C27403" w14:textId="4BF2673A" w:rsidR="00931B81" w:rsidRPr="00A92048" w:rsidRDefault="00931B81" w:rsidP="00A92048">
      <w:pPr>
        <w:pStyle w:val="af1"/>
        <w:numPr>
          <w:ilvl w:val="0"/>
          <w:numId w:val="12"/>
        </w:numPr>
        <w:shd w:val="clear" w:color="auto" w:fill="FFFFFF"/>
        <w:tabs>
          <w:tab w:val="left" w:pos="851"/>
        </w:tabs>
        <w:spacing w:after="0" w:line="240" w:lineRule="auto"/>
        <w:ind w:left="0" w:firstLine="567"/>
        <w:jc w:val="both"/>
        <w:rPr>
          <w:rFonts w:ascii="Times New Roman" w:hAnsi="Times New Roman"/>
          <w:sz w:val="24"/>
          <w:shd w:val="clear" w:color="auto" w:fill="FFFFFF"/>
        </w:rPr>
      </w:pPr>
      <w:r w:rsidRPr="00A92048">
        <w:rPr>
          <w:rFonts w:ascii="Times New Roman" w:hAnsi="Times New Roman"/>
          <w:sz w:val="24"/>
          <w:shd w:val="clear" w:color="auto" w:fill="FFFFFF"/>
        </w:rPr>
        <w:t>наименование и назначение удобрения;</w:t>
      </w:r>
    </w:p>
    <w:p w14:paraId="62E99199" w14:textId="196211AC" w:rsidR="00931B81" w:rsidRPr="00A92048" w:rsidRDefault="00931B81" w:rsidP="00A92048">
      <w:pPr>
        <w:pStyle w:val="af1"/>
        <w:numPr>
          <w:ilvl w:val="0"/>
          <w:numId w:val="12"/>
        </w:numPr>
        <w:shd w:val="clear" w:color="auto" w:fill="FFFFFF"/>
        <w:tabs>
          <w:tab w:val="left" w:pos="851"/>
        </w:tabs>
        <w:spacing w:after="0" w:line="240" w:lineRule="auto"/>
        <w:ind w:left="0" w:firstLine="567"/>
        <w:jc w:val="both"/>
        <w:rPr>
          <w:rFonts w:ascii="Times New Roman" w:hAnsi="Times New Roman"/>
          <w:sz w:val="24"/>
          <w:shd w:val="clear" w:color="auto" w:fill="FFFFFF"/>
        </w:rPr>
      </w:pPr>
      <w:r w:rsidRPr="00A92048">
        <w:rPr>
          <w:rFonts w:ascii="Times New Roman" w:hAnsi="Times New Roman"/>
          <w:sz w:val="24"/>
          <w:shd w:val="clear" w:color="auto" w:fill="FFFFFF"/>
        </w:rPr>
        <w:t>обозначение нормативного документа, по которому производится удобрение;</w:t>
      </w:r>
    </w:p>
    <w:p w14:paraId="358373D3" w14:textId="2BF67BAC" w:rsidR="00931B81" w:rsidRPr="00A92048" w:rsidRDefault="00931B81" w:rsidP="00A92048">
      <w:pPr>
        <w:pStyle w:val="af1"/>
        <w:numPr>
          <w:ilvl w:val="0"/>
          <w:numId w:val="12"/>
        </w:numPr>
        <w:shd w:val="clear" w:color="auto" w:fill="FFFFFF"/>
        <w:tabs>
          <w:tab w:val="left" w:pos="851"/>
        </w:tabs>
        <w:spacing w:after="0" w:line="240" w:lineRule="auto"/>
        <w:ind w:left="0" w:firstLine="567"/>
        <w:jc w:val="both"/>
        <w:rPr>
          <w:rFonts w:ascii="Times New Roman" w:hAnsi="Times New Roman"/>
          <w:sz w:val="24"/>
          <w:shd w:val="clear" w:color="auto" w:fill="FFFFFF"/>
        </w:rPr>
      </w:pPr>
      <w:r w:rsidRPr="00A92048">
        <w:rPr>
          <w:rFonts w:ascii="Times New Roman" w:hAnsi="Times New Roman"/>
          <w:sz w:val="24"/>
          <w:shd w:val="clear" w:color="auto" w:fill="FFFFFF"/>
        </w:rPr>
        <w:t>массовая доля основных питательных элементов, микроэлементов в процентах;</w:t>
      </w:r>
    </w:p>
    <w:p w14:paraId="0EFF25F2" w14:textId="51EE1F8F" w:rsidR="00931B81" w:rsidRPr="00A92048" w:rsidRDefault="00931B81" w:rsidP="00A92048">
      <w:pPr>
        <w:pStyle w:val="af1"/>
        <w:numPr>
          <w:ilvl w:val="0"/>
          <w:numId w:val="12"/>
        </w:numPr>
        <w:shd w:val="clear" w:color="auto" w:fill="FFFFFF"/>
        <w:tabs>
          <w:tab w:val="left" w:pos="851"/>
        </w:tabs>
        <w:spacing w:after="0" w:line="240" w:lineRule="auto"/>
        <w:ind w:left="0" w:firstLine="567"/>
        <w:jc w:val="both"/>
        <w:rPr>
          <w:rFonts w:ascii="Times New Roman" w:hAnsi="Times New Roman"/>
          <w:sz w:val="24"/>
          <w:shd w:val="clear" w:color="auto" w:fill="FFFFFF"/>
        </w:rPr>
      </w:pPr>
      <w:r w:rsidRPr="00A92048">
        <w:rPr>
          <w:rFonts w:ascii="Times New Roman" w:hAnsi="Times New Roman"/>
          <w:sz w:val="24"/>
          <w:shd w:val="clear" w:color="auto" w:fill="FFFFFF"/>
        </w:rPr>
        <w:t>марку;</w:t>
      </w:r>
    </w:p>
    <w:p w14:paraId="6D5F628B" w14:textId="71A90372" w:rsidR="00931B81" w:rsidRPr="00A92048" w:rsidRDefault="00931B81" w:rsidP="00A92048">
      <w:pPr>
        <w:pStyle w:val="af1"/>
        <w:numPr>
          <w:ilvl w:val="0"/>
          <w:numId w:val="12"/>
        </w:numPr>
        <w:shd w:val="clear" w:color="auto" w:fill="FFFFFF"/>
        <w:tabs>
          <w:tab w:val="left" w:pos="851"/>
        </w:tabs>
        <w:spacing w:after="0" w:line="240" w:lineRule="auto"/>
        <w:ind w:left="0" w:firstLine="567"/>
        <w:jc w:val="both"/>
        <w:rPr>
          <w:rFonts w:ascii="Times New Roman" w:hAnsi="Times New Roman"/>
          <w:sz w:val="24"/>
          <w:shd w:val="clear" w:color="auto" w:fill="FFFFFF"/>
        </w:rPr>
      </w:pPr>
      <w:r w:rsidRPr="00A92048">
        <w:rPr>
          <w:rFonts w:ascii="Times New Roman" w:hAnsi="Times New Roman"/>
          <w:sz w:val="24"/>
          <w:shd w:val="clear" w:color="auto" w:fill="FFFFFF"/>
        </w:rPr>
        <w:t>элементы описания опасности (сигнальное слово и краткая характеристика опасности);</w:t>
      </w:r>
    </w:p>
    <w:p w14:paraId="7F546015" w14:textId="0C7BFB02" w:rsidR="00931B81" w:rsidRPr="00A92048" w:rsidRDefault="00931B81" w:rsidP="00A92048">
      <w:pPr>
        <w:pStyle w:val="af1"/>
        <w:numPr>
          <w:ilvl w:val="0"/>
          <w:numId w:val="12"/>
        </w:numPr>
        <w:shd w:val="clear" w:color="auto" w:fill="FFFFFF"/>
        <w:tabs>
          <w:tab w:val="left" w:pos="851"/>
        </w:tabs>
        <w:spacing w:after="0" w:line="240" w:lineRule="auto"/>
        <w:ind w:left="0" w:firstLine="567"/>
        <w:jc w:val="both"/>
        <w:rPr>
          <w:rFonts w:ascii="Times New Roman" w:hAnsi="Times New Roman"/>
          <w:sz w:val="24"/>
          <w:shd w:val="clear" w:color="auto" w:fill="FFFFFF"/>
        </w:rPr>
      </w:pPr>
      <w:r w:rsidRPr="00A92048">
        <w:rPr>
          <w:rFonts w:ascii="Times New Roman" w:hAnsi="Times New Roman"/>
          <w:sz w:val="24"/>
          <w:shd w:val="clear" w:color="auto" w:fill="FFFFFF"/>
        </w:rPr>
        <w:t>манипуляционный знак «Беречь от влаги»;</w:t>
      </w:r>
    </w:p>
    <w:p w14:paraId="62F713EA" w14:textId="6D6E07F0" w:rsidR="00931B81" w:rsidRPr="00A92048" w:rsidRDefault="00931B81" w:rsidP="00A92048">
      <w:pPr>
        <w:pStyle w:val="af1"/>
        <w:numPr>
          <w:ilvl w:val="0"/>
          <w:numId w:val="12"/>
        </w:numPr>
        <w:shd w:val="clear" w:color="auto" w:fill="FFFFFF"/>
        <w:tabs>
          <w:tab w:val="left" w:pos="851"/>
        </w:tabs>
        <w:spacing w:after="0" w:line="240" w:lineRule="auto"/>
        <w:ind w:left="0" w:firstLine="567"/>
        <w:jc w:val="both"/>
        <w:rPr>
          <w:rFonts w:ascii="Times New Roman" w:hAnsi="Times New Roman"/>
          <w:sz w:val="24"/>
          <w:shd w:val="clear" w:color="auto" w:fill="FFFFFF"/>
        </w:rPr>
      </w:pPr>
      <w:r w:rsidRPr="00A92048">
        <w:rPr>
          <w:rFonts w:ascii="Times New Roman" w:hAnsi="Times New Roman"/>
          <w:sz w:val="24"/>
          <w:shd w:val="clear" w:color="auto" w:fill="FFFFFF"/>
        </w:rPr>
        <w:t>масса нетто;</w:t>
      </w:r>
    </w:p>
    <w:p w14:paraId="3BC3F5D0" w14:textId="4B8E3093" w:rsidR="00931B81" w:rsidRPr="00A92048" w:rsidRDefault="00931B81" w:rsidP="00A92048">
      <w:pPr>
        <w:pStyle w:val="af1"/>
        <w:numPr>
          <w:ilvl w:val="0"/>
          <w:numId w:val="12"/>
        </w:numPr>
        <w:shd w:val="clear" w:color="auto" w:fill="FFFFFF"/>
        <w:tabs>
          <w:tab w:val="left" w:pos="851"/>
        </w:tabs>
        <w:spacing w:after="0" w:line="240" w:lineRule="auto"/>
        <w:ind w:left="0" w:firstLine="567"/>
        <w:jc w:val="both"/>
        <w:rPr>
          <w:rFonts w:ascii="Times New Roman" w:hAnsi="Times New Roman"/>
          <w:sz w:val="24"/>
          <w:shd w:val="clear" w:color="auto" w:fill="FFFFFF"/>
        </w:rPr>
      </w:pPr>
      <w:r w:rsidRPr="00A92048">
        <w:rPr>
          <w:rFonts w:ascii="Times New Roman" w:hAnsi="Times New Roman"/>
          <w:sz w:val="24"/>
          <w:shd w:val="clear" w:color="auto" w:fill="FFFFFF"/>
        </w:rPr>
        <w:t>наименование и местонахождение (юридический адрес, включая страну) изготовителя;</w:t>
      </w:r>
    </w:p>
    <w:p w14:paraId="67BA056D" w14:textId="6BC37040" w:rsidR="00931B81" w:rsidRPr="00A92048" w:rsidRDefault="00931B81" w:rsidP="00A92048">
      <w:pPr>
        <w:pStyle w:val="af1"/>
        <w:numPr>
          <w:ilvl w:val="0"/>
          <w:numId w:val="12"/>
        </w:numPr>
        <w:shd w:val="clear" w:color="auto" w:fill="FFFFFF"/>
        <w:tabs>
          <w:tab w:val="left" w:pos="851"/>
        </w:tabs>
        <w:spacing w:after="0" w:line="240" w:lineRule="auto"/>
        <w:ind w:left="0" w:firstLine="567"/>
        <w:jc w:val="both"/>
        <w:rPr>
          <w:rFonts w:ascii="Times New Roman" w:hAnsi="Times New Roman"/>
          <w:sz w:val="24"/>
          <w:shd w:val="clear" w:color="auto" w:fill="FFFFFF"/>
        </w:rPr>
      </w:pPr>
      <w:r w:rsidRPr="00A92048">
        <w:rPr>
          <w:rFonts w:ascii="Times New Roman" w:hAnsi="Times New Roman"/>
          <w:sz w:val="24"/>
          <w:shd w:val="clear" w:color="auto" w:fill="FFFFFF"/>
        </w:rPr>
        <w:t>дата производства;</w:t>
      </w:r>
    </w:p>
    <w:p w14:paraId="666F10C5" w14:textId="19517629" w:rsidR="00931B81" w:rsidRPr="00A92048" w:rsidRDefault="00931B81" w:rsidP="00A92048">
      <w:pPr>
        <w:pStyle w:val="af1"/>
        <w:numPr>
          <w:ilvl w:val="0"/>
          <w:numId w:val="12"/>
        </w:numPr>
        <w:shd w:val="clear" w:color="auto" w:fill="FFFFFF"/>
        <w:tabs>
          <w:tab w:val="left" w:pos="851"/>
        </w:tabs>
        <w:spacing w:after="0" w:line="240" w:lineRule="auto"/>
        <w:ind w:left="0" w:firstLine="567"/>
        <w:jc w:val="both"/>
        <w:rPr>
          <w:rFonts w:ascii="Times New Roman" w:hAnsi="Times New Roman"/>
          <w:sz w:val="24"/>
          <w:shd w:val="clear" w:color="auto" w:fill="FFFFFF"/>
        </w:rPr>
      </w:pPr>
      <w:r w:rsidRPr="00A92048">
        <w:rPr>
          <w:rFonts w:ascii="Times New Roman" w:hAnsi="Times New Roman"/>
          <w:sz w:val="24"/>
          <w:shd w:val="clear" w:color="auto" w:fill="FFFFFF"/>
        </w:rPr>
        <w:t>номер партии;</w:t>
      </w:r>
    </w:p>
    <w:p w14:paraId="4DE33E2A" w14:textId="0CED165C" w:rsidR="00931B81" w:rsidRPr="00A92048" w:rsidRDefault="00931B81" w:rsidP="00A92048">
      <w:pPr>
        <w:pStyle w:val="af1"/>
        <w:numPr>
          <w:ilvl w:val="0"/>
          <w:numId w:val="12"/>
        </w:numPr>
        <w:shd w:val="clear" w:color="auto" w:fill="FFFFFF"/>
        <w:tabs>
          <w:tab w:val="left" w:pos="851"/>
        </w:tabs>
        <w:spacing w:after="0" w:line="240" w:lineRule="auto"/>
        <w:ind w:left="0" w:firstLine="567"/>
        <w:jc w:val="both"/>
        <w:rPr>
          <w:rFonts w:ascii="Times New Roman" w:hAnsi="Times New Roman"/>
          <w:sz w:val="24"/>
          <w:shd w:val="clear" w:color="auto" w:fill="FFFFFF"/>
        </w:rPr>
      </w:pPr>
      <w:r w:rsidRPr="00A92048">
        <w:rPr>
          <w:rFonts w:ascii="Times New Roman" w:hAnsi="Times New Roman"/>
          <w:sz w:val="24"/>
          <w:shd w:val="clear" w:color="auto" w:fill="FFFFFF"/>
        </w:rPr>
        <w:t>гарантийный срок хранения или срок годности;</w:t>
      </w:r>
    </w:p>
    <w:p w14:paraId="21D4C0FA" w14:textId="366595D9" w:rsidR="00931B81" w:rsidRPr="00162E8A" w:rsidRDefault="00931B81" w:rsidP="00A92048">
      <w:pPr>
        <w:pStyle w:val="af1"/>
        <w:numPr>
          <w:ilvl w:val="0"/>
          <w:numId w:val="12"/>
        </w:numPr>
        <w:shd w:val="clear" w:color="auto" w:fill="FFFFFF"/>
        <w:tabs>
          <w:tab w:val="left" w:pos="851"/>
        </w:tabs>
        <w:spacing w:after="0" w:line="240" w:lineRule="auto"/>
        <w:ind w:left="0" w:firstLine="567"/>
        <w:jc w:val="both"/>
        <w:rPr>
          <w:rFonts w:ascii="Times New Roman" w:hAnsi="Times New Roman"/>
          <w:sz w:val="24"/>
          <w:shd w:val="clear" w:color="auto" w:fill="FFFFFF"/>
        </w:rPr>
      </w:pPr>
      <w:r w:rsidRPr="00162E8A">
        <w:rPr>
          <w:rFonts w:ascii="Times New Roman" w:hAnsi="Times New Roman"/>
          <w:sz w:val="24"/>
          <w:shd w:val="clear" w:color="auto" w:fill="FFFFFF"/>
        </w:rPr>
        <w:t>условия хранения;</w:t>
      </w:r>
    </w:p>
    <w:p w14:paraId="79FC09FD" w14:textId="7D0C69C5" w:rsidR="00931B81" w:rsidRPr="00162E8A" w:rsidRDefault="00931B81" w:rsidP="00A92048">
      <w:pPr>
        <w:pStyle w:val="af1"/>
        <w:numPr>
          <w:ilvl w:val="0"/>
          <w:numId w:val="12"/>
        </w:numPr>
        <w:shd w:val="clear" w:color="auto" w:fill="FFFFFF"/>
        <w:tabs>
          <w:tab w:val="left" w:pos="851"/>
        </w:tabs>
        <w:spacing w:after="0" w:line="240" w:lineRule="auto"/>
        <w:ind w:left="0" w:firstLine="567"/>
        <w:jc w:val="both"/>
        <w:rPr>
          <w:rFonts w:ascii="Times New Roman" w:hAnsi="Times New Roman"/>
          <w:sz w:val="24"/>
          <w:shd w:val="clear" w:color="auto" w:fill="FFFFFF"/>
        </w:rPr>
      </w:pPr>
      <w:r w:rsidRPr="00162E8A">
        <w:rPr>
          <w:rFonts w:ascii="Times New Roman" w:hAnsi="Times New Roman"/>
          <w:sz w:val="24"/>
          <w:shd w:val="clear" w:color="auto" w:fill="FFFFFF"/>
        </w:rPr>
        <w:t xml:space="preserve">рекомендации по применению, а также меры по безопасному применению; </w:t>
      </w:r>
    </w:p>
    <w:p w14:paraId="55182093" w14:textId="08E85153" w:rsidR="00931B81" w:rsidRPr="00162E8A" w:rsidRDefault="00931B81" w:rsidP="00A92048">
      <w:pPr>
        <w:pStyle w:val="af1"/>
        <w:numPr>
          <w:ilvl w:val="0"/>
          <w:numId w:val="12"/>
        </w:numPr>
        <w:shd w:val="clear" w:color="auto" w:fill="FFFFFF"/>
        <w:tabs>
          <w:tab w:val="left" w:pos="851"/>
        </w:tabs>
        <w:spacing w:after="0" w:line="240" w:lineRule="auto"/>
        <w:ind w:left="0" w:firstLine="567"/>
        <w:jc w:val="both"/>
        <w:rPr>
          <w:rFonts w:ascii="Times New Roman" w:hAnsi="Times New Roman"/>
          <w:sz w:val="24"/>
          <w:shd w:val="clear" w:color="auto" w:fill="FFFFFF"/>
        </w:rPr>
      </w:pPr>
      <w:r w:rsidRPr="00162E8A">
        <w:rPr>
          <w:rFonts w:ascii="Times New Roman" w:hAnsi="Times New Roman"/>
          <w:sz w:val="24"/>
          <w:shd w:val="clear" w:color="auto" w:fill="FFFFFF"/>
        </w:rPr>
        <w:t>хранение и оказание первой медицинской помощи (для удобрений, предназначенных для розничной торговли).</w:t>
      </w:r>
    </w:p>
    <w:p w14:paraId="19A69660" w14:textId="77777777" w:rsidR="00931B81" w:rsidRPr="00162E8A" w:rsidRDefault="00931B81" w:rsidP="00931B81">
      <w:pPr>
        <w:shd w:val="clear" w:color="auto" w:fill="FFFFFF"/>
        <w:rPr>
          <w:sz w:val="24"/>
          <w:shd w:val="clear" w:color="auto" w:fill="FFFFFF"/>
        </w:rPr>
      </w:pPr>
      <w:r w:rsidRPr="00162E8A">
        <w:rPr>
          <w:sz w:val="24"/>
          <w:shd w:val="clear" w:color="auto" w:fill="FFFFFF"/>
        </w:rPr>
        <w:t xml:space="preserve">          Для нитроаммофоски, поставляемой насыпью, маркировка указывается в сопроводительных документах.</w:t>
      </w:r>
    </w:p>
    <w:p w14:paraId="26E394BA" w14:textId="77777777" w:rsidR="00931B81" w:rsidRPr="00162E8A" w:rsidRDefault="00931B81" w:rsidP="00931B81">
      <w:pPr>
        <w:ind w:firstLine="567"/>
        <w:rPr>
          <w:sz w:val="24"/>
        </w:rPr>
      </w:pPr>
      <w:r w:rsidRPr="00162E8A">
        <w:rPr>
          <w:sz w:val="24"/>
        </w:rPr>
        <w:t>3.4.8 Маркировка должна быть выполнена на государственном и русском языках в соответствии с [1].</w:t>
      </w:r>
    </w:p>
    <w:p w14:paraId="03CD71B9" w14:textId="77777777" w:rsidR="00931B81" w:rsidRPr="00162E8A" w:rsidRDefault="00931B81" w:rsidP="00931B81">
      <w:pPr>
        <w:ind w:firstLine="567"/>
        <w:rPr>
          <w:sz w:val="24"/>
        </w:rPr>
      </w:pPr>
      <w:r w:rsidRPr="00162E8A">
        <w:rPr>
          <w:sz w:val="24"/>
        </w:rPr>
        <w:lastRenderedPageBreak/>
        <w:t>3.4.9 Паспорт безопасности должен быть выполнен в соответствии с                                     ГОСТ 30333 и прилагаться к сопровождающим документам.</w:t>
      </w:r>
    </w:p>
    <w:p w14:paraId="7B908AFD" w14:textId="77777777" w:rsidR="00931B81" w:rsidRPr="00162E8A" w:rsidRDefault="00931B81" w:rsidP="00931B81">
      <w:pPr>
        <w:ind w:firstLine="567"/>
        <w:rPr>
          <w:sz w:val="20"/>
          <w:szCs w:val="20"/>
        </w:rPr>
      </w:pPr>
    </w:p>
    <w:p w14:paraId="3A34D718" w14:textId="455A1BBB" w:rsidR="00931B81" w:rsidRPr="00077422" w:rsidRDefault="00931B81" w:rsidP="00A92048">
      <w:pPr>
        <w:ind w:firstLine="567"/>
        <w:rPr>
          <w:sz w:val="20"/>
          <w:szCs w:val="20"/>
        </w:rPr>
      </w:pPr>
      <w:r w:rsidRPr="00A619A2">
        <w:rPr>
          <w:sz w:val="20"/>
          <w:szCs w:val="20"/>
        </w:rPr>
        <w:t>Примечани</w:t>
      </w:r>
      <w:r w:rsidR="00A92048">
        <w:rPr>
          <w:sz w:val="20"/>
          <w:szCs w:val="20"/>
        </w:rPr>
        <w:t xml:space="preserve">е – </w:t>
      </w:r>
      <w:r w:rsidRPr="00077422">
        <w:rPr>
          <w:sz w:val="20"/>
          <w:szCs w:val="20"/>
        </w:rPr>
        <w:t xml:space="preserve">При отправке удобрения за пределы Республики Казахстан маркировка может быть выполнена по согласованию на языке страны импортера.  </w:t>
      </w:r>
    </w:p>
    <w:p w14:paraId="289A0742" w14:textId="77777777" w:rsidR="00931B81" w:rsidRDefault="00931B81" w:rsidP="00D257C5">
      <w:pPr>
        <w:rPr>
          <w:sz w:val="24"/>
        </w:rPr>
      </w:pPr>
    </w:p>
    <w:p w14:paraId="47FE6B0B" w14:textId="77777777" w:rsidR="008F1FAC" w:rsidRPr="00466DF5" w:rsidRDefault="008F1FAC" w:rsidP="000E1207">
      <w:pPr>
        <w:pStyle w:val="10"/>
        <w:numPr>
          <w:ilvl w:val="0"/>
          <w:numId w:val="4"/>
        </w:numPr>
        <w:tabs>
          <w:tab w:val="clear" w:pos="1134"/>
          <w:tab w:val="clear" w:pos="1605"/>
          <w:tab w:val="num" w:pos="0"/>
          <w:tab w:val="left" w:pos="851"/>
        </w:tabs>
        <w:spacing w:before="0" w:after="0"/>
        <w:ind w:left="0" w:firstLine="567"/>
        <w:rPr>
          <w:sz w:val="24"/>
        </w:rPr>
      </w:pPr>
      <w:bookmarkStart w:id="21" w:name="_Toc73002683"/>
      <w:bookmarkStart w:id="22" w:name="_Toc413763965"/>
      <w:bookmarkStart w:id="23" w:name="_Toc116317188"/>
      <w:r w:rsidRPr="00466DF5">
        <w:rPr>
          <w:sz w:val="24"/>
        </w:rPr>
        <w:t>Требования безопасности</w:t>
      </w:r>
      <w:bookmarkEnd w:id="21"/>
      <w:r w:rsidRPr="00466DF5">
        <w:rPr>
          <w:sz w:val="24"/>
        </w:rPr>
        <w:t xml:space="preserve"> </w:t>
      </w:r>
      <w:bookmarkEnd w:id="22"/>
      <w:r w:rsidRPr="00466DF5">
        <w:rPr>
          <w:sz w:val="24"/>
        </w:rPr>
        <w:t>и охраны окружающей среды</w:t>
      </w:r>
      <w:bookmarkEnd w:id="23"/>
    </w:p>
    <w:p w14:paraId="065D656F" w14:textId="77777777" w:rsidR="008F1FAC" w:rsidRPr="00466DF5" w:rsidRDefault="008F1FAC" w:rsidP="000E1207">
      <w:pPr>
        <w:ind w:firstLine="567"/>
        <w:rPr>
          <w:sz w:val="24"/>
        </w:rPr>
      </w:pPr>
      <w:bookmarkStart w:id="24" w:name="_Toc512421693"/>
    </w:p>
    <w:p w14:paraId="58ECF1FD" w14:textId="36650513" w:rsidR="000450BF" w:rsidRPr="000450BF" w:rsidRDefault="000450BF" w:rsidP="000450BF">
      <w:pPr>
        <w:ind w:firstLine="567"/>
        <w:rPr>
          <w:sz w:val="24"/>
        </w:rPr>
      </w:pPr>
      <w:r w:rsidRPr="000450BF">
        <w:rPr>
          <w:sz w:val="24"/>
        </w:rPr>
        <w:t xml:space="preserve">4.1 Нитроаммофоска не токсична, </w:t>
      </w:r>
      <w:proofErr w:type="spellStart"/>
      <w:r w:rsidRPr="000450BF">
        <w:rPr>
          <w:sz w:val="24"/>
        </w:rPr>
        <w:t>пожаро</w:t>
      </w:r>
      <w:proofErr w:type="spellEnd"/>
      <w:r w:rsidRPr="000450BF">
        <w:rPr>
          <w:sz w:val="24"/>
        </w:rPr>
        <w:t xml:space="preserve">- и взрывобезопасна. По степени воздействия на организм человека относится к 3 классу опасности (вещества умеренно опасные) по </w:t>
      </w:r>
      <w:hyperlink r:id="rId14" w:anchor="7D20K3" w:history="1">
        <w:r w:rsidRPr="000450BF">
          <w:rPr>
            <w:sz w:val="24"/>
          </w:rPr>
          <w:t>ГОСТ 12.1.007</w:t>
        </w:r>
      </w:hyperlink>
      <w:r w:rsidRPr="000450BF">
        <w:rPr>
          <w:sz w:val="24"/>
        </w:rPr>
        <w:t>. По предельно допустимой концентрации (ПДК) вредных веществ в воздухе рабочей зоны относится к 3 классу опасности, ПДК пыли нитроаммофоски в воздухе рабочей зоны</w:t>
      </w:r>
      <w:r>
        <w:rPr>
          <w:sz w:val="24"/>
        </w:rPr>
        <w:t xml:space="preserve"> – </w:t>
      </w:r>
      <w:r w:rsidRPr="000450BF">
        <w:rPr>
          <w:sz w:val="24"/>
        </w:rPr>
        <w:t>4 мг/м</w:t>
      </w:r>
      <w:r w:rsidRPr="000450BF">
        <w:rPr>
          <w:sz w:val="24"/>
          <w:vertAlign w:val="superscript"/>
        </w:rPr>
        <w:t>3</w:t>
      </w:r>
      <w:r w:rsidR="00983AF4">
        <w:rPr>
          <w:sz w:val="24"/>
          <w:vertAlign w:val="superscript"/>
        </w:rPr>
        <w:t xml:space="preserve"> </w:t>
      </w:r>
      <w:r w:rsidRPr="000450BF">
        <w:rPr>
          <w:sz w:val="24"/>
        </w:rPr>
        <w:t>по</w:t>
      </w:r>
      <w:r w:rsidR="00983AF4">
        <w:rPr>
          <w:sz w:val="24"/>
        </w:rPr>
        <w:t xml:space="preserve"> </w:t>
      </w:r>
      <w:hyperlink r:id="rId15" w:anchor="7D20K3" w:history="1">
        <w:r w:rsidRPr="000450BF">
          <w:rPr>
            <w:sz w:val="24"/>
          </w:rPr>
          <w:t>ГОСТ 12.1.005</w:t>
        </w:r>
      </w:hyperlink>
      <w:r w:rsidRPr="000450BF">
        <w:rPr>
          <w:sz w:val="24"/>
        </w:rPr>
        <w:t>.</w:t>
      </w:r>
    </w:p>
    <w:p w14:paraId="150C51CD" w14:textId="77777777" w:rsidR="000450BF" w:rsidRPr="000450BF" w:rsidRDefault="000450BF" w:rsidP="000450BF">
      <w:pPr>
        <w:ind w:firstLine="567"/>
        <w:rPr>
          <w:sz w:val="24"/>
        </w:rPr>
      </w:pPr>
      <w:r w:rsidRPr="000450BF">
        <w:rPr>
          <w:sz w:val="24"/>
        </w:rPr>
        <w:t xml:space="preserve">4.2 Работающие с нитроаммофоской обеспечиваются средствами индивидуальной защиты в соответствии с ГОСТ 12.4.034, </w:t>
      </w:r>
      <w:hyperlink r:id="rId16" w:anchor="7D20K3" w:history="1">
        <w:r w:rsidRPr="000450BF">
          <w:rPr>
            <w:sz w:val="24"/>
          </w:rPr>
          <w:t>ГОСТ 12.4.103</w:t>
        </w:r>
      </w:hyperlink>
      <w:r w:rsidRPr="000450BF">
        <w:rPr>
          <w:sz w:val="24"/>
        </w:rPr>
        <w:t>, ГОСТ 12.4.029 и отраслевыми нормами.</w:t>
      </w:r>
    </w:p>
    <w:p w14:paraId="14AAE59D" w14:textId="7B203BB7" w:rsidR="000450BF" w:rsidRPr="000450BF" w:rsidRDefault="000450BF" w:rsidP="000450BF">
      <w:pPr>
        <w:ind w:firstLine="567"/>
        <w:rPr>
          <w:sz w:val="24"/>
        </w:rPr>
      </w:pPr>
      <w:r w:rsidRPr="000450BF">
        <w:rPr>
          <w:sz w:val="24"/>
        </w:rPr>
        <w:t xml:space="preserve"> 4.3 Пыль нитроаммофоски вызывает раздражение верхних дыхательных путей. Для защиты органов дыхания используют респираторы типа "Лепесток" и УК-2 по </w:t>
      </w:r>
      <w:r>
        <w:rPr>
          <w:sz w:val="24"/>
        </w:rPr>
        <w:t xml:space="preserve">                         </w:t>
      </w:r>
      <w:r w:rsidRPr="000450BF">
        <w:rPr>
          <w:sz w:val="24"/>
        </w:rPr>
        <w:t>ГОСТ 12.4.028, ГОСТ 12.4.296, ГОСТ 12.4.041.</w:t>
      </w:r>
    </w:p>
    <w:p w14:paraId="7B377E17" w14:textId="77777777" w:rsidR="000450BF" w:rsidRPr="000450BF" w:rsidRDefault="000450BF" w:rsidP="000450BF">
      <w:pPr>
        <w:ind w:firstLine="567"/>
        <w:rPr>
          <w:sz w:val="24"/>
        </w:rPr>
      </w:pPr>
      <w:r w:rsidRPr="000450BF">
        <w:rPr>
          <w:sz w:val="24"/>
        </w:rPr>
        <w:t>4.4 Избегать длительного контакта с кожей, попадания в глаза. Для защиты используется спецодежда по ГОСТ 12.4.280, спецобувь по ГОСТ 5394, ГОСТ 5375, защитные средства для рук по ГОСТ 12.4.010, ГОСТ 20010, защитные средства для глаз по ГОСТ 12.4.253, ГОСТ 12.4.023 или аналогичные.</w:t>
      </w:r>
    </w:p>
    <w:p w14:paraId="1AED3231" w14:textId="77777777" w:rsidR="000450BF" w:rsidRPr="000450BF" w:rsidRDefault="000450BF" w:rsidP="000450BF">
      <w:pPr>
        <w:ind w:firstLine="567"/>
        <w:rPr>
          <w:sz w:val="24"/>
        </w:rPr>
      </w:pPr>
      <w:r w:rsidRPr="000450BF">
        <w:rPr>
          <w:sz w:val="24"/>
        </w:rPr>
        <w:t>4.5 На случай аварийных ситуаций должны быть предусмотрены противогазы по ГОСТ 12.4.121.</w:t>
      </w:r>
    </w:p>
    <w:p w14:paraId="18AB42C4" w14:textId="77777777" w:rsidR="000450BF" w:rsidRPr="000450BF" w:rsidRDefault="000450BF" w:rsidP="000450BF">
      <w:pPr>
        <w:ind w:firstLine="567"/>
        <w:rPr>
          <w:sz w:val="24"/>
        </w:rPr>
      </w:pPr>
      <w:r w:rsidRPr="000450BF">
        <w:rPr>
          <w:sz w:val="24"/>
        </w:rPr>
        <w:t xml:space="preserve"> 4.6 Все работы с нитроаммофоской, а также хранение и транспортирование должны проводиться в соответствии с санитарными правилами по хранению, транспортированию и применению минеральных удобрений в сельском хозяйстве по ГОСТ 12.3.037.</w:t>
      </w:r>
    </w:p>
    <w:p w14:paraId="7D2D1F2F" w14:textId="77777777" w:rsidR="000450BF" w:rsidRPr="000450BF" w:rsidRDefault="000450BF" w:rsidP="000450BF">
      <w:pPr>
        <w:ind w:firstLine="567"/>
        <w:rPr>
          <w:sz w:val="24"/>
        </w:rPr>
      </w:pPr>
      <w:r w:rsidRPr="000450BF">
        <w:rPr>
          <w:sz w:val="24"/>
        </w:rPr>
        <w:t xml:space="preserve">4.7 Удельная активность естественных (природных) радионуклидов по [1] для фосфорных удобрений не должна превышать 4000 Бк/кг. </w:t>
      </w:r>
    </w:p>
    <w:p w14:paraId="471240F0" w14:textId="77777777" w:rsidR="000450BF" w:rsidRPr="000450BF" w:rsidRDefault="000450BF" w:rsidP="000450BF">
      <w:pPr>
        <w:ind w:firstLine="567"/>
        <w:rPr>
          <w:sz w:val="24"/>
        </w:rPr>
      </w:pPr>
      <w:r w:rsidRPr="000450BF">
        <w:rPr>
          <w:sz w:val="24"/>
        </w:rPr>
        <w:t>4.8 Общие требования безопасности при производстве удобрения должны соответствовать требованиям ГОСТ 12.2.003 и ГОСТ 12.3.002.</w:t>
      </w:r>
    </w:p>
    <w:p w14:paraId="22522290" w14:textId="77777777" w:rsidR="000450BF" w:rsidRPr="000450BF" w:rsidRDefault="000450BF" w:rsidP="000450BF">
      <w:pPr>
        <w:ind w:firstLine="567"/>
        <w:rPr>
          <w:sz w:val="24"/>
        </w:rPr>
      </w:pPr>
      <w:r w:rsidRPr="000450BF">
        <w:rPr>
          <w:sz w:val="24"/>
        </w:rPr>
        <w:t>4.9 Способы обеспечения систем предотвращения пожара и противопожарной защиты, а также организационно-технические мероприятия по предотвращению пожара проводят по ГОСТ 12.1.004</w:t>
      </w:r>
    </w:p>
    <w:p w14:paraId="4404ACF4" w14:textId="77777777" w:rsidR="000450BF" w:rsidRPr="000450BF" w:rsidRDefault="000450BF" w:rsidP="000450BF">
      <w:pPr>
        <w:ind w:firstLine="567"/>
        <w:rPr>
          <w:sz w:val="24"/>
        </w:rPr>
      </w:pPr>
      <w:r w:rsidRPr="000450BF">
        <w:rPr>
          <w:sz w:val="24"/>
        </w:rPr>
        <w:t>4.10 Обеспечение производственных помещений, складов, площадок средствами пожарной техники по СТ РК 1174 и [5].</w:t>
      </w:r>
    </w:p>
    <w:p w14:paraId="026BE0CA" w14:textId="77777777" w:rsidR="000450BF" w:rsidRPr="000450BF" w:rsidRDefault="000450BF" w:rsidP="000450BF">
      <w:pPr>
        <w:ind w:firstLine="567"/>
        <w:rPr>
          <w:sz w:val="24"/>
        </w:rPr>
      </w:pPr>
      <w:r w:rsidRPr="000450BF">
        <w:rPr>
          <w:sz w:val="24"/>
        </w:rPr>
        <w:t xml:space="preserve">4.11 Рабочие места при производстве </w:t>
      </w:r>
      <w:bookmarkStart w:id="25" w:name="_Hlk113013236"/>
      <w:r w:rsidRPr="000450BF">
        <w:rPr>
          <w:sz w:val="24"/>
        </w:rPr>
        <w:t>нитроаммофоски</w:t>
      </w:r>
      <w:bookmarkEnd w:id="25"/>
      <w:r w:rsidRPr="000450BF">
        <w:rPr>
          <w:sz w:val="24"/>
        </w:rPr>
        <w:t xml:space="preserve"> должны быть оборудованы знаками безопасности и сигнальными цветами по ГОСТ 12.4.026.</w:t>
      </w:r>
    </w:p>
    <w:p w14:paraId="7F9B582E" w14:textId="77777777" w:rsidR="000450BF" w:rsidRPr="000450BF" w:rsidRDefault="000450BF" w:rsidP="000450BF">
      <w:pPr>
        <w:ind w:firstLine="567"/>
        <w:rPr>
          <w:sz w:val="24"/>
        </w:rPr>
      </w:pPr>
      <w:r w:rsidRPr="000450BF">
        <w:rPr>
          <w:sz w:val="24"/>
        </w:rPr>
        <w:t>4.12 Погрузочно-разгрузочные работы должны быть организованы в соответствие с требованиями ГОСТ 12.3.009.</w:t>
      </w:r>
    </w:p>
    <w:p w14:paraId="0592E2C4" w14:textId="77777777" w:rsidR="000450BF" w:rsidRPr="000450BF" w:rsidRDefault="000450BF" w:rsidP="000450BF">
      <w:pPr>
        <w:ind w:firstLine="567"/>
        <w:rPr>
          <w:sz w:val="24"/>
        </w:rPr>
      </w:pPr>
      <w:r w:rsidRPr="000450BF">
        <w:rPr>
          <w:sz w:val="24"/>
        </w:rPr>
        <w:t>4.13 Уровень шума на рабочих местах не должен превышать величин, установленных в ГОСТ 12.1.003.</w:t>
      </w:r>
    </w:p>
    <w:p w14:paraId="6F121B98" w14:textId="77777777" w:rsidR="000450BF" w:rsidRPr="000450BF" w:rsidRDefault="000450BF" w:rsidP="000450BF">
      <w:pPr>
        <w:ind w:firstLine="567"/>
        <w:rPr>
          <w:sz w:val="24"/>
        </w:rPr>
      </w:pPr>
      <w:r w:rsidRPr="000450BF">
        <w:rPr>
          <w:sz w:val="24"/>
        </w:rPr>
        <w:t>4.14 Производственные помещения, в которых изготавливают нитроаммофоску, должны быть оборудованы приточно-вытяжной вентиляцией в соответствии с требованиями ГОСТ 12.4.021, места возможного образования пыли (рабочие места при фасовке нитроаммофоски) должны быть снабжены местными аспирационным отсосами.</w:t>
      </w:r>
    </w:p>
    <w:p w14:paraId="732F0DCB" w14:textId="77777777" w:rsidR="00857839" w:rsidRDefault="00857839" w:rsidP="000450BF">
      <w:pPr>
        <w:ind w:firstLine="567"/>
        <w:rPr>
          <w:sz w:val="24"/>
        </w:rPr>
      </w:pPr>
    </w:p>
    <w:p w14:paraId="4C82C317" w14:textId="77777777" w:rsidR="00857839" w:rsidRDefault="00857839" w:rsidP="000450BF">
      <w:pPr>
        <w:ind w:firstLine="567"/>
        <w:rPr>
          <w:sz w:val="24"/>
        </w:rPr>
      </w:pPr>
    </w:p>
    <w:p w14:paraId="77626A62" w14:textId="77777777" w:rsidR="00857839" w:rsidRDefault="00857839" w:rsidP="000450BF">
      <w:pPr>
        <w:ind w:firstLine="567"/>
        <w:rPr>
          <w:sz w:val="24"/>
        </w:rPr>
      </w:pPr>
    </w:p>
    <w:p w14:paraId="24B97E5F" w14:textId="4F8333AE" w:rsidR="000450BF" w:rsidRPr="000450BF" w:rsidRDefault="000450BF" w:rsidP="000450BF">
      <w:pPr>
        <w:ind w:firstLine="567"/>
        <w:rPr>
          <w:sz w:val="24"/>
        </w:rPr>
      </w:pPr>
      <w:r w:rsidRPr="000450BF">
        <w:rPr>
          <w:sz w:val="24"/>
        </w:rPr>
        <w:t>4.15 Охрана окружающей среды.</w:t>
      </w:r>
    </w:p>
    <w:p w14:paraId="7B31C891" w14:textId="77777777" w:rsidR="000450BF" w:rsidRPr="000450BF" w:rsidRDefault="000450BF" w:rsidP="000450BF">
      <w:pPr>
        <w:ind w:firstLine="567"/>
        <w:rPr>
          <w:sz w:val="24"/>
        </w:rPr>
      </w:pPr>
      <w:r w:rsidRPr="000450BF">
        <w:rPr>
          <w:sz w:val="24"/>
        </w:rPr>
        <w:lastRenderedPageBreak/>
        <w:t>4.15.1 Мероприятия по охране окружающей среды должны проводиться в соответствии с требованиями действующих: законодательств, стандартов, норм, правил Республики Казахстан.</w:t>
      </w:r>
    </w:p>
    <w:p w14:paraId="3FE85C82" w14:textId="77777777" w:rsidR="000450BF" w:rsidRPr="000450BF" w:rsidRDefault="000450BF" w:rsidP="000450BF">
      <w:pPr>
        <w:ind w:firstLine="567"/>
        <w:rPr>
          <w:sz w:val="24"/>
        </w:rPr>
      </w:pPr>
      <w:r w:rsidRPr="000450BF">
        <w:rPr>
          <w:sz w:val="24"/>
        </w:rPr>
        <w:t>4.15.2 При производстве нитроаммофоски должен быть организован постоянный контроль за соблюдением предельно-допустимых выбросов (ПДВ) в атмосферу согласно ГОСТ 17.2.4.02.</w:t>
      </w:r>
    </w:p>
    <w:p w14:paraId="5031CE8D" w14:textId="77777777" w:rsidR="000450BF" w:rsidRPr="000450BF" w:rsidRDefault="000450BF" w:rsidP="000450BF">
      <w:pPr>
        <w:ind w:firstLine="567"/>
        <w:rPr>
          <w:sz w:val="24"/>
        </w:rPr>
      </w:pPr>
      <w:r w:rsidRPr="000450BF">
        <w:rPr>
          <w:sz w:val="24"/>
        </w:rPr>
        <w:t>4.15.3 Выбросы и стоки предприятия не должны загрязнять окружающую среду.</w:t>
      </w:r>
    </w:p>
    <w:p w14:paraId="2444CD35" w14:textId="21CDE392" w:rsidR="008F1FAC" w:rsidRPr="000450BF" w:rsidRDefault="000450BF" w:rsidP="000450BF">
      <w:pPr>
        <w:ind w:firstLine="567"/>
        <w:rPr>
          <w:sz w:val="24"/>
        </w:rPr>
      </w:pPr>
      <w:r w:rsidRPr="000450BF">
        <w:rPr>
          <w:sz w:val="24"/>
        </w:rPr>
        <w:t>4.15.4 Допустимые выбросы вредных веществ на предприятии должны устанавливаться в соответствии с требованиями ГОСТ 17.2.3.02.</w:t>
      </w:r>
    </w:p>
    <w:p w14:paraId="40816664" w14:textId="77777777" w:rsidR="00A46A1D" w:rsidRPr="00466DF5" w:rsidRDefault="00A46A1D" w:rsidP="000E1207">
      <w:pPr>
        <w:widowControl w:val="0"/>
        <w:shd w:val="clear" w:color="auto" w:fill="FFFFFF"/>
        <w:tabs>
          <w:tab w:val="left" w:pos="206"/>
          <w:tab w:val="left" w:pos="3261"/>
        </w:tabs>
        <w:autoSpaceDE w:val="0"/>
        <w:autoSpaceDN w:val="0"/>
        <w:adjustRightInd w:val="0"/>
        <w:ind w:firstLine="567"/>
        <w:rPr>
          <w:bCs/>
          <w:sz w:val="24"/>
        </w:rPr>
      </w:pPr>
    </w:p>
    <w:p w14:paraId="3B30372A" w14:textId="77777777" w:rsidR="008F1FAC" w:rsidRPr="00466DF5" w:rsidRDefault="008F1FAC" w:rsidP="000E1207">
      <w:pPr>
        <w:pStyle w:val="10"/>
        <w:numPr>
          <w:ilvl w:val="0"/>
          <w:numId w:val="4"/>
        </w:numPr>
        <w:tabs>
          <w:tab w:val="clear" w:pos="1134"/>
          <w:tab w:val="clear" w:pos="1605"/>
          <w:tab w:val="num" w:pos="0"/>
          <w:tab w:val="left" w:pos="851"/>
        </w:tabs>
        <w:spacing w:before="0" w:after="0"/>
        <w:ind w:left="0" w:firstLine="567"/>
        <w:rPr>
          <w:sz w:val="24"/>
          <w:szCs w:val="24"/>
        </w:rPr>
      </w:pPr>
      <w:bookmarkStart w:id="26" w:name="_Toc73002684"/>
      <w:bookmarkStart w:id="27" w:name="_Toc116317189"/>
      <w:bookmarkEnd w:id="24"/>
      <w:r w:rsidRPr="00466DF5">
        <w:rPr>
          <w:sz w:val="24"/>
        </w:rPr>
        <w:t>Правила приемки</w:t>
      </w:r>
      <w:bookmarkEnd w:id="26"/>
      <w:bookmarkEnd w:id="27"/>
    </w:p>
    <w:p w14:paraId="43C125CB" w14:textId="77777777" w:rsidR="008F1FAC" w:rsidRPr="00466DF5" w:rsidRDefault="008F1FAC" w:rsidP="000E1207">
      <w:pPr>
        <w:pStyle w:val="afb"/>
        <w:tabs>
          <w:tab w:val="left" w:pos="284"/>
        </w:tabs>
        <w:spacing w:line="240" w:lineRule="auto"/>
        <w:ind w:firstLine="567"/>
        <w:rPr>
          <w:rFonts w:ascii="Times New Roman" w:hAnsi="Times New Roman" w:cs="Times New Roman"/>
          <w:sz w:val="24"/>
          <w:szCs w:val="24"/>
        </w:rPr>
      </w:pPr>
    </w:p>
    <w:p w14:paraId="42F48648" w14:textId="77777777" w:rsidR="00983AF4" w:rsidRPr="00983AF4" w:rsidRDefault="00983AF4" w:rsidP="00983AF4">
      <w:pPr>
        <w:ind w:firstLine="567"/>
        <w:rPr>
          <w:sz w:val="24"/>
        </w:rPr>
      </w:pPr>
      <w:r w:rsidRPr="00983AF4">
        <w:rPr>
          <w:sz w:val="24"/>
        </w:rPr>
        <w:t xml:space="preserve">5.1 Правила приемки </w:t>
      </w:r>
      <w:r w:rsidRPr="002458DE">
        <w:rPr>
          <w:sz w:val="24"/>
        </w:rPr>
        <w:t>нитроаммофоски</w:t>
      </w:r>
      <w:r w:rsidRPr="00983AF4">
        <w:rPr>
          <w:sz w:val="24"/>
        </w:rPr>
        <w:t xml:space="preserve"> производятся по ГОСТ 23954.</w:t>
      </w:r>
    </w:p>
    <w:p w14:paraId="39D04290" w14:textId="77777777" w:rsidR="00983AF4" w:rsidRPr="00983AF4" w:rsidRDefault="00983AF4" w:rsidP="00983AF4">
      <w:pPr>
        <w:ind w:firstLine="567"/>
        <w:rPr>
          <w:sz w:val="24"/>
        </w:rPr>
      </w:pPr>
      <w:r w:rsidRPr="00983AF4">
        <w:rPr>
          <w:sz w:val="24"/>
        </w:rPr>
        <w:t>5.2 Н</w:t>
      </w:r>
      <w:r w:rsidRPr="002458DE">
        <w:rPr>
          <w:sz w:val="24"/>
        </w:rPr>
        <w:t>итроаммофоску</w:t>
      </w:r>
      <w:r w:rsidRPr="00983AF4">
        <w:rPr>
          <w:sz w:val="24"/>
        </w:rPr>
        <w:t xml:space="preserve"> принимают партиями. Партией считают количество однородного по своим качественным показателям продукта, одновременно направляемого в один адрес и сопровождаемого одним документом о качестве (сертификатом). </w:t>
      </w:r>
    </w:p>
    <w:p w14:paraId="05964FF4" w14:textId="77777777" w:rsidR="00983AF4" w:rsidRPr="00983AF4" w:rsidRDefault="00983AF4" w:rsidP="00983AF4">
      <w:pPr>
        <w:ind w:firstLine="567"/>
        <w:rPr>
          <w:sz w:val="24"/>
        </w:rPr>
      </w:pPr>
      <w:r w:rsidRPr="00983AF4">
        <w:rPr>
          <w:sz w:val="24"/>
        </w:rPr>
        <w:t>5.3 Определение статистической прочности гранул изготовитель проводит не реже одного раза в квартал.</w:t>
      </w:r>
    </w:p>
    <w:p w14:paraId="7285FB9C" w14:textId="77777777" w:rsidR="00983AF4" w:rsidRPr="00983AF4" w:rsidRDefault="00983AF4" w:rsidP="00983AF4">
      <w:pPr>
        <w:ind w:firstLine="567"/>
        <w:rPr>
          <w:sz w:val="24"/>
        </w:rPr>
      </w:pPr>
      <w:r w:rsidRPr="00983AF4">
        <w:rPr>
          <w:sz w:val="24"/>
        </w:rPr>
        <w:t xml:space="preserve">5.4 Рассыпчатость </w:t>
      </w:r>
      <w:r w:rsidRPr="002458DE">
        <w:rPr>
          <w:sz w:val="24"/>
        </w:rPr>
        <w:t>нитроаммофоски</w:t>
      </w:r>
      <w:r w:rsidRPr="00983AF4">
        <w:rPr>
          <w:sz w:val="24"/>
        </w:rPr>
        <w:t xml:space="preserve"> определяют у потребителя по ГОСТ 21560.5.</w:t>
      </w:r>
    </w:p>
    <w:p w14:paraId="191283D0" w14:textId="77777777" w:rsidR="00983AF4" w:rsidRPr="00983AF4" w:rsidRDefault="00983AF4" w:rsidP="00983AF4">
      <w:pPr>
        <w:ind w:firstLine="567"/>
        <w:rPr>
          <w:sz w:val="24"/>
        </w:rPr>
      </w:pPr>
      <w:r w:rsidRPr="00983AF4">
        <w:rPr>
          <w:sz w:val="24"/>
        </w:rPr>
        <w:t xml:space="preserve">5.5 Для контроля соответствия </w:t>
      </w:r>
      <w:r w:rsidRPr="002458DE">
        <w:rPr>
          <w:sz w:val="24"/>
        </w:rPr>
        <w:t>нитроаммофоски</w:t>
      </w:r>
      <w:r w:rsidRPr="00983AF4">
        <w:rPr>
          <w:sz w:val="24"/>
        </w:rPr>
        <w:t xml:space="preserve"> требованиям настоящего стандарта проводят приемосдаточные испытания по показателям таблицы 1 настоящего стандарта.</w:t>
      </w:r>
    </w:p>
    <w:p w14:paraId="76578B04" w14:textId="77777777" w:rsidR="00983AF4" w:rsidRPr="00983AF4" w:rsidRDefault="00983AF4" w:rsidP="00983AF4">
      <w:pPr>
        <w:ind w:firstLine="567"/>
        <w:rPr>
          <w:sz w:val="24"/>
        </w:rPr>
      </w:pPr>
      <w:r w:rsidRPr="00983AF4">
        <w:rPr>
          <w:sz w:val="24"/>
        </w:rPr>
        <w:t>5.6 При получении неудовлетворительных результатов испытаний, хотя бы по одному показателю, проводят повторные испытания проб, взятых из той же партии в удвоенном количестве. При подтверждении неудовлетворительных результатов испытаний вся партия нитроаммофоски бракуется.</w:t>
      </w:r>
    </w:p>
    <w:p w14:paraId="6CD859A8" w14:textId="45778A6A" w:rsidR="00983AF4" w:rsidRPr="00983AF4" w:rsidRDefault="00983AF4" w:rsidP="00983AF4">
      <w:pPr>
        <w:ind w:firstLine="567"/>
        <w:rPr>
          <w:sz w:val="24"/>
        </w:rPr>
      </w:pPr>
      <w:r w:rsidRPr="00983AF4">
        <w:rPr>
          <w:sz w:val="24"/>
        </w:rPr>
        <w:t xml:space="preserve">5.7 Испытания для целей подтверждения соответствия </w:t>
      </w:r>
      <w:bookmarkStart w:id="28" w:name="_Hlk113013512"/>
      <w:r w:rsidRPr="00983AF4">
        <w:rPr>
          <w:sz w:val="24"/>
        </w:rPr>
        <w:t>нитроаммофоски</w:t>
      </w:r>
      <w:bookmarkEnd w:id="28"/>
      <w:r w:rsidRPr="00983AF4">
        <w:rPr>
          <w:sz w:val="24"/>
        </w:rPr>
        <w:t xml:space="preserve"> проводят в соответствии с </w:t>
      </w:r>
      <w:r>
        <w:rPr>
          <w:sz w:val="24"/>
        </w:rPr>
        <w:t>документами по стандартизации.</w:t>
      </w:r>
    </w:p>
    <w:p w14:paraId="22416279" w14:textId="77777777" w:rsidR="00983AF4" w:rsidRPr="00466DF5" w:rsidRDefault="00983AF4" w:rsidP="00983AF4">
      <w:pPr>
        <w:pStyle w:val="formattext"/>
        <w:shd w:val="clear" w:color="auto" w:fill="FFFFFF"/>
        <w:spacing w:before="0" w:beforeAutospacing="0" w:after="0" w:afterAutospacing="0"/>
        <w:ind w:firstLine="567"/>
        <w:jc w:val="both"/>
        <w:textAlignment w:val="baseline"/>
      </w:pPr>
    </w:p>
    <w:p w14:paraId="5505667C" w14:textId="54C13C45" w:rsidR="008F1FAC" w:rsidRPr="00466DF5" w:rsidRDefault="008F1FAC" w:rsidP="000E1207">
      <w:pPr>
        <w:pStyle w:val="10"/>
        <w:numPr>
          <w:ilvl w:val="0"/>
          <w:numId w:val="4"/>
        </w:numPr>
        <w:tabs>
          <w:tab w:val="clear" w:pos="1134"/>
          <w:tab w:val="clear" w:pos="1605"/>
          <w:tab w:val="num" w:pos="0"/>
          <w:tab w:val="left" w:pos="851"/>
        </w:tabs>
        <w:spacing w:before="0" w:after="0"/>
        <w:ind w:left="0" w:firstLine="567"/>
        <w:rPr>
          <w:sz w:val="24"/>
        </w:rPr>
      </w:pPr>
      <w:bookmarkStart w:id="29" w:name="_Toc73002685"/>
      <w:bookmarkStart w:id="30" w:name="_Toc116317190"/>
      <w:r w:rsidRPr="00466DF5">
        <w:rPr>
          <w:sz w:val="24"/>
        </w:rPr>
        <w:t>Методы контроля</w:t>
      </w:r>
      <w:bookmarkEnd w:id="29"/>
      <w:bookmarkEnd w:id="30"/>
    </w:p>
    <w:p w14:paraId="4B397970" w14:textId="77777777" w:rsidR="008F1FAC" w:rsidRPr="00466DF5" w:rsidRDefault="008F1FAC" w:rsidP="000E1207">
      <w:pPr>
        <w:pStyle w:val="formattext"/>
        <w:shd w:val="clear" w:color="auto" w:fill="FFFFFF"/>
        <w:spacing w:before="0" w:beforeAutospacing="0" w:after="0" w:afterAutospacing="0"/>
        <w:ind w:firstLine="567"/>
        <w:jc w:val="both"/>
        <w:textAlignment w:val="baseline"/>
        <w:rPr>
          <w:rStyle w:val="Bodytext2Exact"/>
          <w:rFonts w:eastAsia="Tahoma"/>
          <w:color w:val="auto"/>
        </w:rPr>
      </w:pPr>
    </w:p>
    <w:p w14:paraId="76F4A815" w14:textId="1E21DED2" w:rsidR="008F1FAC" w:rsidRPr="00466DF5" w:rsidRDefault="00C37763" w:rsidP="00402B74">
      <w:pPr>
        <w:pStyle w:val="2"/>
      </w:pPr>
      <w:bookmarkStart w:id="31" w:name="_Toc116317191"/>
      <w:r w:rsidRPr="00466DF5">
        <w:t>Методы отбора и подготовка проб</w:t>
      </w:r>
      <w:bookmarkEnd w:id="31"/>
    </w:p>
    <w:p w14:paraId="52B14559" w14:textId="77777777" w:rsidR="00927964" w:rsidRPr="00466DF5" w:rsidRDefault="00927964" w:rsidP="00927964">
      <w:pPr>
        <w:rPr>
          <w:rStyle w:val="Bodytext2Exact"/>
          <w:rFonts w:eastAsia="Tahoma"/>
          <w:b/>
          <w:color w:val="auto"/>
        </w:rPr>
      </w:pPr>
    </w:p>
    <w:p w14:paraId="578651EC" w14:textId="762C0996" w:rsidR="00983AF4" w:rsidRPr="00983AF4" w:rsidRDefault="00983AF4" w:rsidP="00983AF4">
      <w:pPr>
        <w:ind w:firstLine="567"/>
        <w:rPr>
          <w:sz w:val="24"/>
        </w:rPr>
      </w:pPr>
      <w:r w:rsidRPr="00983AF4">
        <w:rPr>
          <w:sz w:val="24"/>
        </w:rPr>
        <w:t>6.1.1 Отбор проб нитроаммофоски проводится по ГОСТ 21560.0.</w:t>
      </w:r>
    </w:p>
    <w:p w14:paraId="5701C025" w14:textId="6A1D0A83" w:rsidR="00983AF4" w:rsidRPr="00983AF4" w:rsidRDefault="00983AF4" w:rsidP="00983AF4">
      <w:pPr>
        <w:ind w:firstLine="567"/>
        <w:rPr>
          <w:sz w:val="24"/>
        </w:rPr>
      </w:pPr>
      <w:r w:rsidRPr="00983AF4">
        <w:rPr>
          <w:sz w:val="24"/>
        </w:rPr>
        <w:t>6.1.2 Масса точечной пробы должна быть не менее 200 г. Масса средней пробы должна быть от 1,0 до 2,0 кг каждая.</w:t>
      </w:r>
    </w:p>
    <w:p w14:paraId="79353D7B" w14:textId="6F8C9EC3" w:rsidR="00983AF4" w:rsidRPr="00983AF4" w:rsidRDefault="00983AF4" w:rsidP="00983AF4">
      <w:pPr>
        <w:ind w:firstLine="567"/>
        <w:rPr>
          <w:sz w:val="24"/>
        </w:rPr>
      </w:pPr>
      <w:r w:rsidRPr="00983AF4">
        <w:rPr>
          <w:sz w:val="24"/>
        </w:rPr>
        <w:t xml:space="preserve">6.1.3 Точечные пробы от неупакованной </w:t>
      </w:r>
      <w:r w:rsidRPr="002458DE">
        <w:rPr>
          <w:sz w:val="24"/>
        </w:rPr>
        <w:t>нитроаммофоски</w:t>
      </w:r>
      <w:r w:rsidRPr="00983AF4">
        <w:rPr>
          <w:sz w:val="24"/>
        </w:rPr>
        <w:t xml:space="preserve"> из насыпей отбирают по ГОСТ 21560.0 (пункт 1.4).</w:t>
      </w:r>
    </w:p>
    <w:p w14:paraId="0A84830F" w14:textId="28538396" w:rsidR="00983AF4" w:rsidRPr="00983AF4" w:rsidRDefault="00983AF4" w:rsidP="00983AF4">
      <w:pPr>
        <w:ind w:firstLine="567"/>
        <w:rPr>
          <w:sz w:val="24"/>
        </w:rPr>
      </w:pPr>
      <w:r w:rsidRPr="00983AF4">
        <w:rPr>
          <w:sz w:val="24"/>
        </w:rPr>
        <w:t xml:space="preserve">6.1.4 Отбор проб для определения рассыпчатости </w:t>
      </w:r>
      <w:r w:rsidRPr="002458DE">
        <w:rPr>
          <w:sz w:val="24"/>
        </w:rPr>
        <w:t>нитроаммофоски</w:t>
      </w:r>
      <w:r w:rsidRPr="00983AF4">
        <w:rPr>
          <w:sz w:val="24"/>
        </w:rPr>
        <w:t xml:space="preserve"> производится по ГОСТ 21560.0 (пункт 1.7).</w:t>
      </w:r>
    </w:p>
    <w:p w14:paraId="18A4952B" w14:textId="77777777" w:rsidR="00983AF4" w:rsidRPr="00983AF4" w:rsidRDefault="00983AF4" w:rsidP="00983AF4">
      <w:pPr>
        <w:ind w:firstLine="567"/>
        <w:rPr>
          <w:sz w:val="24"/>
        </w:rPr>
      </w:pPr>
      <w:r w:rsidRPr="00983AF4">
        <w:rPr>
          <w:sz w:val="24"/>
        </w:rPr>
        <w:t xml:space="preserve">6.1.5 Сокращение объединенных и полученных средних проб </w:t>
      </w:r>
      <w:r w:rsidRPr="002458DE">
        <w:rPr>
          <w:sz w:val="24"/>
        </w:rPr>
        <w:t>нитроаммофоски</w:t>
      </w:r>
      <w:r w:rsidRPr="00983AF4">
        <w:rPr>
          <w:sz w:val="24"/>
        </w:rPr>
        <w:t xml:space="preserve"> проводится по ГОСТ 21560.0 (раздел 2).</w:t>
      </w:r>
    </w:p>
    <w:p w14:paraId="7CFB475E" w14:textId="5262472C" w:rsidR="00983AF4" w:rsidRPr="00983AF4" w:rsidRDefault="00983AF4" w:rsidP="00983AF4">
      <w:pPr>
        <w:ind w:firstLine="567"/>
        <w:rPr>
          <w:sz w:val="24"/>
        </w:rPr>
      </w:pPr>
      <w:r w:rsidRPr="00983AF4">
        <w:rPr>
          <w:sz w:val="24"/>
        </w:rPr>
        <w:t xml:space="preserve">6.1.6 Подготовка проб для </w:t>
      </w:r>
      <w:r w:rsidR="00857839">
        <w:rPr>
          <w:sz w:val="24"/>
        </w:rPr>
        <w:t>измерений</w:t>
      </w:r>
      <w:r w:rsidRPr="00983AF4">
        <w:rPr>
          <w:sz w:val="24"/>
        </w:rPr>
        <w:t xml:space="preserve"> проводится по ГОСТ 21560.0 (раздел 3).</w:t>
      </w:r>
    </w:p>
    <w:p w14:paraId="4EEDDC8E" w14:textId="77777777" w:rsidR="00983AF4" w:rsidRPr="00983AF4" w:rsidRDefault="00983AF4" w:rsidP="00983AF4">
      <w:pPr>
        <w:ind w:firstLine="567"/>
        <w:rPr>
          <w:sz w:val="24"/>
        </w:rPr>
      </w:pPr>
      <w:r w:rsidRPr="00983AF4">
        <w:rPr>
          <w:sz w:val="24"/>
        </w:rPr>
        <w:t xml:space="preserve">Для определения химического состава и массовой доли воды аналитическую пробу дополнительно сокращают до массы от 30 до 50 г механическим делителем или вручную методом последовательного </w:t>
      </w:r>
      <w:proofErr w:type="spellStart"/>
      <w:r w:rsidRPr="00983AF4">
        <w:rPr>
          <w:sz w:val="24"/>
        </w:rPr>
        <w:t>квартования</w:t>
      </w:r>
      <w:proofErr w:type="spellEnd"/>
      <w:r w:rsidRPr="00983AF4">
        <w:rPr>
          <w:sz w:val="24"/>
        </w:rPr>
        <w:t xml:space="preserve">. Затем пробу растирают на механическом </w:t>
      </w:r>
      <w:proofErr w:type="spellStart"/>
      <w:r w:rsidRPr="00983AF4">
        <w:rPr>
          <w:sz w:val="24"/>
        </w:rPr>
        <w:t>истирателе</w:t>
      </w:r>
      <w:proofErr w:type="spellEnd"/>
      <w:r w:rsidRPr="00983AF4">
        <w:rPr>
          <w:sz w:val="24"/>
        </w:rPr>
        <w:t xml:space="preserve"> любого типа или в ступке до полного прохождения через сито с отверстиями размером 0,5 мм по ГОСТ 3826, помещают в сухую, плотно закрывающуюся банку и используют для химического анализа и определения воды.</w:t>
      </w:r>
    </w:p>
    <w:p w14:paraId="163313B9" w14:textId="77777777" w:rsidR="00983AF4" w:rsidRPr="00983AF4" w:rsidRDefault="00983AF4" w:rsidP="00983AF4">
      <w:pPr>
        <w:ind w:firstLine="567"/>
        <w:rPr>
          <w:sz w:val="24"/>
        </w:rPr>
      </w:pPr>
      <w:proofErr w:type="spellStart"/>
      <w:r w:rsidRPr="00983AF4">
        <w:rPr>
          <w:sz w:val="24"/>
        </w:rPr>
        <w:t>Нерастертую</w:t>
      </w:r>
      <w:proofErr w:type="spellEnd"/>
      <w:r w:rsidRPr="00983AF4">
        <w:rPr>
          <w:sz w:val="24"/>
        </w:rPr>
        <w:t xml:space="preserve"> пробу </w:t>
      </w:r>
      <w:r w:rsidRPr="002458DE">
        <w:rPr>
          <w:sz w:val="24"/>
        </w:rPr>
        <w:t>нитроаммофоски</w:t>
      </w:r>
      <w:r w:rsidRPr="00983AF4">
        <w:rPr>
          <w:sz w:val="24"/>
        </w:rPr>
        <w:t xml:space="preserve"> используют для определения гранулометрического состава и статической прочности гранул.</w:t>
      </w:r>
    </w:p>
    <w:p w14:paraId="40885568" w14:textId="77777777" w:rsidR="00983AF4" w:rsidRPr="00983AF4" w:rsidRDefault="00983AF4" w:rsidP="00983AF4">
      <w:pPr>
        <w:ind w:firstLine="567"/>
        <w:rPr>
          <w:sz w:val="24"/>
        </w:rPr>
      </w:pPr>
      <w:r w:rsidRPr="00983AF4">
        <w:rPr>
          <w:sz w:val="24"/>
        </w:rPr>
        <w:lastRenderedPageBreak/>
        <w:t>6.1.7 Числовые значения результата анализа каждого показателя записывают с той степенью точности, с которой задана норма в таблице технических требований.</w:t>
      </w:r>
    </w:p>
    <w:p w14:paraId="4AFE55DA" w14:textId="77777777" w:rsidR="00714070" w:rsidRPr="00466DF5" w:rsidRDefault="00714070" w:rsidP="000E1207">
      <w:pPr>
        <w:pStyle w:val="formattext"/>
        <w:shd w:val="clear" w:color="auto" w:fill="FFFFFF"/>
        <w:spacing w:before="0" w:beforeAutospacing="0" w:after="0" w:afterAutospacing="0"/>
        <w:ind w:firstLine="567"/>
        <w:jc w:val="both"/>
        <w:textAlignment w:val="baseline"/>
        <w:rPr>
          <w:rStyle w:val="Bodytext2Exact"/>
          <w:rFonts w:eastAsia="Tahoma"/>
          <w:color w:val="auto"/>
        </w:rPr>
      </w:pPr>
    </w:p>
    <w:p w14:paraId="2A7BAB5A" w14:textId="5721022D" w:rsidR="008F1FAC" w:rsidRPr="00466DF5" w:rsidRDefault="00193280" w:rsidP="00402B74">
      <w:pPr>
        <w:pStyle w:val="2"/>
      </w:pPr>
      <w:bookmarkStart w:id="32" w:name="_Toc116317192"/>
      <w:r w:rsidRPr="00466DF5">
        <w:t>Определение внешнего вида</w:t>
      </w:r>
      <w:bookmarkEnd w:id="32"/>
    </w:p>
    <w:p w14:paraId="65697382" w14:textId="77777777" w:rsidR="008F1FAC" w:rsidRPr="00466DF5" w:rsidRDefault="008F1FAC" w:rsidP="000E1207">
      <w:pPr>
        <w:pStyle w:val="formattext"/>
        <w:shd w:val="clear" w:color="auto" w:fill="FFFFFF"/>
        <w:spacing w:before="0" w:beforeAutospacing="0" w:after="0" w:afterAutospacing="0"/>
        <w:ind w:firstLine="567"/>
        <w:jc w:val="both"/>
        <w:textAlignment w:val="baseline"/>
        <w:rPr>
          <w:rStyle w:val="Bodytext2Exact"/>
          <w:rFonts w:eastAsia="Tahoma"/>
          <w:b/>
          <w:color w:val="auto"/>
          <w:lang w:val="kk-KZ"/>
        </w:rPr>
      </w:pPr>
    </w:p>
    <w:p w14:paraId="0C169492" w14:textId="0A72E3CF" w:rsidR="00D807FA" w:rsidRPr="00466DF5" w:rsidRDefault="00D807FA" w:rsidP="00D807FA">
      <w:pPr>
        <w:pStyle w:val="formattext"/>
        <w:shd w:val="clear" w:color="auto" w:fill="FFFFFF"/>
        <w:spacing w:before="0" w:beforeAutospacing="0" w:after="0" w:afterAutospacing="0"/>
        <w:ind w:firstLine="567"/>
        <w:jc w:val="both"/>
        <w:textAlignment w:val="baseline"/>
        <w:rPr>
          <w:rStyle w:val="Bodytext2Exact"/>
          <w:rFonts w:eastAsia="Tahoma"/>
          <w:color w:val="auto"/>
        </w:rPr>
      </w:pPr>
      <w:r w:rsidRPr="00466DF5">
        <w:rPr>
          <w:rStyle w:val="Bodytext2Exact"/>
          <w:rFonts w:eastAsia="Tahoma"/>
          <w:color w:val="auto"/>
        </w:rPr>
        <w:t xml:space="preserve">Внешний вид, маркировку и упаковку </w:t>
      </w:r>
      <w:r w:rsidR="00983AF4">
        <w:rPr>
          <w:bCs/>
        </w:rPr>
        <w:t>нитроаммофоски</w:t>
      </w:r>
      <w:r w:rsidRPr="00466DF5">
        <w:rPr>
          <w:bCs/>
        </w:rPr>
        <w:t xml:space="preserve"> плюс</w:t>
      </w:r>
      <w:r w:rsidRPr="00466DF5">
        <w:rPr>
          <w:rStyle w:val="Bodytext2Exact"/>
          <w:rFonts w:eastAsia="Tahoma"/>
          <w:color w:val="auto"/>
        </w:rPr>
        <w:t xml:space="preserve"> проверяют визуально при естественном освещении. </w:t>
      </w:r>
      <w:r w:rsidR="00983AF4" w:rsidRPr="002458DE">
        <w:rPr>
          <w:rFonts w:eastAsia="Tahoma"/>
        </w:rPr>
        <w:t>Н</w:t>
      </w:r>
      <w:r w:rsidR="00983AF4" w:rsidRPr="002458DE">
        <w:t>итроаммофоска</w:t>
      </w:r>
      <w:r w:rsidR="00983AF4" w:rsidRPr="002458DE">
        <w:rPr>
          <w:rStyle w:val="Bodytext2Exact"/>
          <w:rFonts w:eastAsia="Tahoma"/>
        </w:rPr>
        <w:t xml:space="preserve"> представляет собой гранулированный продукт, без посторонних примесей.</w:t>
      </w:r>
    </w:p>
    <w:p w14:paraId="0E31CF65" w14:textId="77777777" w:rsidR="008F1FAC" w:rsidRPr="00466DF5" w:rsidRDefault="008F1FAC" w:rsidP="000E1207">
      <w:pPr>
        <w:pStyle w:val="formattext"/>
        <w:shd w:val="clear" w:color="auto" w:fill="FFFFFF"/>
        <w:spacing w:before="0" w:beforeAutospacing="0" w:after="0" w:afterAutospacing="0"/>
        <w:ind w:firstLine="567"/>
        <w:jc w:val="both"/>
        <w:textAlignment w:val="baseline"/>
        <w:rPr>
          <w:rStyle w:val="Bodytext2Exact"/>
          <w:rFonts w:eastAsia="Tahoma"/>
          <w:color w:val="auto"/>
        </w:rPr>
      </w:pPr>
    </w:p>
    <w:p w14:paraId="27EE19CE" w14:textId="0B510BE3" w:rsidR="008F1FAC" w:rsidRPr="00466DF5" w:rsidRDefault="008F1FAC" w:rsidP="00402B74">
      <w:pPr>
        <w:pStyle w:val="2"/>
      </w:pPr>
      <w:bookmarkStart w:id="33" w:name="_Toc116317193"/>
      <w:r w:rsidRPr="00466DF5">
        <w:t>Общие требования к условиям проведения измерений</w:t>
      </w:r>
      <w:bookmarkEnd w:id="33"/>
    </w:p>
    <w:p w14:paraId="7460AB94" w14:textId="77777777" w:rsidR="008F1FAC" w:rsidRPr="00466DF5" w:rsidRDefault="008F1FAC" w:rsidP="000E1207">
      <w:pPr>
        <w:pStyle w:val="formattext"/>
        <w:shd w:val="clear" w:color="auto" w:fill="FFFFFF"/>
        <w:spacing w:before="0" w:beforeAutospacing="0" w:after="0" w:afterAutospacing="0"/>
        <w:ind w:firstLine="567"/>
        <w:jc w:val="both"/>
        <w:textAlignment w:val="baseline"/>
        <w:rPr>
          <w:rStyle w:val="Bodytext2Exact"/>
          <w:rFonts w:eastAsia="Tahoma"/>
          <w:b/>
          <w:color w:val="auto"/>
          <w:lang w:val="kk-KZ"/>
        </w:rPr>
      </w:pPr>
    </w:p>
    <w:p w14:paraId="3BA3525D" w14:textId="1F5152C8" w:rsidR="008F1FAC" w:rsidRPr="00466DF5" w:rsidRDefault="008F1FAC" w:rsidP="000E1207">
      <w:pPr>
        <w:pStyle w:val="formattext"/>
        <w:shd w:val="clear" w:color="auto" w:fill="FFFFFF"/>
        <w:spacing w:before="0" w:beforeAutospacing="0" w:after="0" w:afterAutospacing="0"/>
        <w:ind w:firstLine="567"/>
        <w:jc w:val="both"/>
        <w:textAlignment w:val="baseline"/>
        <w:rPr>
          <w:rStyle w:val="Bodytext2Exact"/>
          <w:rFonts w:eastAsia="Tahoma"/>
          <w:color w:val="auto"/>
        </w:rPr>
      </w:pPr>
      <w:r w:rsidRPr="00466DF5">
        <w:rPr>
          <w:rStyle w:val="Bodytext2Exact"/>
          <w:rFonts w:eastAsia="Tahoma"/>
          <w:color w:val="auto"/>
        </w:rPr>
        <w:t xml:space="preserve">6.3.1 При выполнении </w:t>
      </w:r>
      <w:r w:rsidR="00D807FA" w:rsidRPr="00466DF5">
        <w:rPr>
          <w:rStyle w:val="Bodytext2Exact"/>
          <w:rFonts w:eastAsia="Tahoma"/>
          <w:color w:val="auto"/>
        </w:rPr>
        <w:t>испытаний</w:t>
      </w:r>
      <w:r w:rsidRPr="00466DF5">
        <w:rPr>
          <w:rStyle w:val="Bodytext2Exact"/>
          <w:rFonts w:eastAsia="Tahoma"/>
          <w:color w:val="auto"/>
        </w:rPr>
        <w:t xml:space="preserve"> соблюдают следующие условия:</w:t>
      </w:r>
    </w:p>
    <w:p w14:paraId="039B8E88" w14:textId="114D29D0" w:rsidR="008F1FAC" w:rsidRPr="00466DF5" w:rsidRDefault="008F1FAC" w:rsidP="000E1207">
      <w:pPr>
        <w:pStyle w:val="formattext"/>
        <w:numPr>
          <w:ilvl w:val="0"/>
          <w:numId w:val="11"/>
        </w:numPr>
        <w:shd w:val="clear" w:color="auto" w:fill="FFFFFF"/>
        <w:tabs>
          <w:tab w:val="left" w:pos="851"/>
        </w:tabs>
        <w:spacing w:before="0" w:beforeAutospacing="0" w:after="0" w:afterAutospacing="0"/>
        <w:ind w:left="0" w:firstLine="567"/>
        <w:jc w:val="both"/>
        <w:textAlignment w:val="baseline"/>
        <w:rPr>
          <w:rStyle w:val="Bodytext2Exact"/>
          <w:rFonts w:eastAsia="Tahoma"/>
          <w:color w:val="auto"/>
        </w:rPr>
      </w:pPr>
      <w:r w:rsidRPr="00466DF5">
        <w:rPr>
          <w:rStyle w:val="Bodytext2Exact"/>
          <w:rFonts w:eastAsia="Tahoma"/>
          <w:color w:val="auto"/>
        </w:rPr>
        <w:t xml:space="preserve">температура окружающей среды (20 ± 5) </w:t>
      </w:r>
      <w:r w:rsidR="00466DF5">
        <w:rPr>
          <w:rStyle w:val="Bodytext2Exact"/>
          <w:rFonts w:eastAsia="Tahoma"/>
          <w:color w:val="auto"/>
        </w:rPr>
        <w:t>°</w:t>
      </w:r>
      <w:r w:rsidRPr="00466DF5">
        <w:rPr>
          <w:rStyle w:val="Bodytext2Exact"/>
          <w:rFonts w:eastAsia="Tahoma"/>
          <w:color w:val="auto"/>
        </w:rPr>
        <w:t>С;</w:t>
      </w:r>
    </w:p>
    <w:p w14:paraId="01B7BB98" w14:textId="2F01C8FC" w:rsidR="008F1FAC" w:rsidRPr="00466DF5" w:rsidRDefault="008F1FAC" w:rsidP="000E1207">
      <w:pPr>
        <w:pStyle w:val="formattext"/>
        <w:numPr>
          <w:ilvl w:val="0"/>
          <w:numId w:val="11"/>
        </w:numPr>
        <w:shd w:val="clear" w:color="auto" w:fill="FFFFFF"/>
        <w:tabs>
          <w:tab w:val="left" w:pos="851"/>
        </w:tabs>
        <w:spacing w:before="0" w:beforeAutospacing="0" w:after="0" w:afterAutospacing="0"/>
        <w:ind w:left="0" w:firstLine="567"/>
        <w:jc w:val="both"/>
        <w:textAlignment w:val="baseline"/>
        <w:rPr>
          <w:rStyle w:val="Bodytext2Exact"/>
          <w:rFonts w:eastAsia="Tahoma"/>
          <w:color w:val="auto"/>
        </w:rPr>
      </w:pPr>
      <w:r w:rsidRPr="00466DF5">
        <w:rPr>
          <w:rStyle w:val="Bodytext2Exact"/>
          <w:rFonts w:eastAsia="Tahoma"/>
          <w:color w:val="auto"/>
        </w:rPr>
        <w:t>атмосферное давление от 84</w:t>
      </w:r>
      <w:r w:rsidR="00DE7DCE">
        <w:rPr>
          <w:rStyle w:val="Bodytext2Exact"/>
          <w:rFonts w:eastAsia="Tahoma"/>
          <w:color w:val="auto"/>
        </w:rPr>
        <w:t>,0</w:t>
      </w:r>
      <w:r w:rsidRPr="00466DF5">
        <w:rPr>
          <w:rStyle w:val="Bodytext2Exact"/>
          <w:rFonts w:eastAsia="Tahoma"/>
          <w:color w:val="auto"/>
        </w:rPr>
        <w:t xml:space="preserve"> до 106,7 кПа;</w:t>
      </w:r>
    </w:p>
    <w:p w14:paraId="00A474F0" w14:textId="6C62AC1B" w:rsidR="008F1FAC" w:rsidRPr="00466DF5" w:rsidRDefault="008F1FAC" w:rsidP="000E1207">
      <w:pPr>
        <w:pStyle w:val="formattext"/>
        <w:numPr>
          <w:ilvl w:val="0"/>
          <w:numId w:val="11"/>
        </w:numPr>
        <w:shd w:val="clear" w:color="auto" w:fill="FFFFFF"/>
        <w:tabs>
          <w:tab w:val="left" w:pos="851"/>
        </w:tabs>
        <w:spacing w:before="0" w:beforeAutospacing="0" w:after="0" w:afterAutospacing="0"/>
        <w:ind w:left="0" w:firstLine="567"/>
        <w:jc w:val="both"/>
        <w:textAlignment w:val="baseline"/>
        <w:rPr>
          <w:rStyle w:val="Bodytext2Exact"/>
          <w:rFonts w:eastAsia="Tahoma"/>
          <w:color w:val="auto"/>
        </w:rPr>
      </w:pPr>
      <w:r w:rsidRPr="00466DF5">
        <w:rPr>
          <w:rStyle w:val="Bodytext2Exact"/>
          <w:rFonts w:eastAsia="Tahoma"/>
          <w:color w:val="auto"/>
        </w:rPr>
        <w:t xml:space="preserve">относительная влажность воздуха не более 80 % при 25 </w:t>
      </w:r>
      <w:r w:rsidR="00DE7DCE">
        <w:rPr>
          <w:rStyle w:val="Bodytext2Exact"/>
          <w:rFonts w:eastAsia="Tahoma"/>
          <w:color w:val="auto"/>
        </w:rPr>
        <w:t>°</w:t>
      </w:r>
      <w:r w:rsidRPr="00466DF5">
        <w:rPr>
          <w:rStyle w:val="Bodytext2Exact"/>
          <w:rFonts w:eastAsia="Tahoma"/>
          <w:color w:val="auto"/>
        </w:rPr>
        <w:t>С.</w:t>
      </w:r>
    </w:p>
    <w:p w14:paraId="4026CFF1" w14:textId="77777777" w:rsidR="008F1FAC" w:rsidRPr="00466DF5" w:rsidRDefault="008F1FAC" w:rsidP="000E1207">
      <w:pPr>
        <w:pStyle w:val="formattext"/>
        <w:shd w:val="clear" w:color="auto" w:fill="FFFFFF"/>
        <w:spacing w:before="0" w:beforeAutospacing="0" w:after="0" w:afterAutospacing="0"/>
        <w:ind w:firstLine="567"/>
        <w:jc w:val="both"/>
        <w:textAlignment w:val="baseline"/>
        <w:rPr>
          <w:rStyle w:val="Bodytext2Exact"/>
          <w:rFonts w:eastAsia="Tahoma"/>
          <w:color w:val="auto"/>
        </w:rPr>
      </w:pPr>
      <w:r w:rsidRPr="00466DF5">
        <w:rPr>
          <w:rStyle w:val="Bodytext2Exact"/>
          <w:rFonts w:eastAsia="Tahoma"/>
          <w:color w:val="auto"/>
        </w:rPr>
        <w:t>6.3.2 Параметры режимов работы средств измерений устанавливают согласно руководству по их эксплуатации.</w:t>
      </w:r>
    </w:p>
    <w:p w14:paraId="2C04163B" w14:textId="77777777" w:rsidR="008F1FAC" w:rsidRPr="00466DF5" w:rsidRDefault="008F1FAC" w:rsidP="000E1207">
      <w:pPr>
        <w:pStyle w:val="formattext"/>
        <w:shd w:val="clear" w:color="auto" w:fill="FFFFFF"/>
        <w:spacing w:before="0" w:beforeAutospacing="0" w:after="0" w:afterAutospacing="0"/>
        <w:ind w:firstLine="567"/>
        <w:jc w:val="both"/>
        <w:textAlignment w:val="baseline"/>
        <w:rPr>
          <w:rStyle w:val="Bodytext2Exact"/>
          <w:rFonts w:eastAsia="Tahoma"/>
          <w:color w:val="auto"/>
        </w:rPr>
      </w:pPr>
      <w:r w:rsidRPr="00466DF5">
        <w:rPr>
          <w:rStyle w:val="Bodytext2Exact"/>
          <w:rFonts w:eastAsia="Tahoma"/>
          <w:color w:val="auto"/>
        </w:rPr>
        <w:t xml:space="preserve">6.3.3 Реактивы для проведения испытаний должны быть квалификации не ниже </w:t>
      </w:r>
      <w:proofErr w:type="spellStart"/>
      <w:r w:rsidRPr="00466DF5">
        <w:rPr>
          <w:rStyle w:val="Bodytext2Exact"/>
          <w:rFonts w:eastAsia="Tahoma"/>
          <w:color w:val="auto"/>
        </w:rPr>
        <w:t>х.ч</w:t>
      </w:r>
      <w:proofErr w:type="spellEnd"/>
      <w:r w:rsidRPr="00466DF5">
        <w:rPr>
          <w:rStyle w:val="Bodytext2Exact"/>
          <w:rFonts w:eastAsia="Tahoma"/>
          <w:color w:val="auto"/>
        </w:rPr>
        <w:t xml:space="preserve">. или </w:t>
      </w:r>
      <w:proofErr w:type="spellStart"/>
      <w:r w:rsidRPr="00466DF5">
        <w:rPr>
          <w:rStyle w:val="Bodytext2Exact"/>
          <w:rFonts w:eastAsia="Tahoma"/>
          <w:color w:val="auto"/>
        </w:rPr>
        <w:t>ч.д.а</w:t>
      </w:r>
      <w:proofErr w:type="spellEnd"/>
      <w:r w:rsidRPr="00466DF5">
        <w:rPr>
          <w:rStyle w:val="Bodytext2Exact"/>
          <w:rFonts w:eastAsia="Tahoma"/>
          <w:color w:val="auto"/>
        </w:rPr>
        <w:t>.</w:t>
      </w:r>
    </w:p>
    <w:p w14:paraId="0DD08E85" w14:textId="77777777" w:rsidR="00BF6F16" w:rsidRPr="00466DF5" w:rsidRDefault="00BF6F16" w:rsidP="000E1207">
      <w:pPr>
        <w:pStyle w:val="formattext"/>
        <w:shd w:val="clear" w:color="auto" w:fill="FFFFFF"/>
        <w:spacing w:before="0" w:beforeAutospacing="0" w:after="0" w:afterAutospacing="0"/>
        <w:ind w:firstLine="567"/>
        <w:jc w:val="both"/>
        <w:textAlignment w:val="baseline"/>
        <w:rPr>
          <w:rStyle w:val="Bodytext2Exact"/>
          <w:rFonts w:eastAsia="Tahoma"/>
          <w:color w:val="auto"/>
        </w:rPr>
      </w:pPr>
    </w:p>
    <w:p w14:paraId="2467A7FF" w14:textId="436A984C" w:rsidR="008F1FAC" w:rsidRPr="00466DF5" w:rsidRDefault="008F1FAC" w:rsidP="00402B74">
      <w:pPr>
        <w:pStyle w:val="2"/>
      </w:pPr>
      <w:bookmarkStart w:id="34" w:name="_Toc116317194"/>
      <w:r w:rsidRPr="00466DF5">
        <w:t>Определение массовой доли общего азота</w:t>
      </w:r>
      <w:bookmarkEnd w:id="34"/>
    </w:p>
    <w:p w14:paraId="37A4A6DF" w14:textId="77777777" w:rsidR="008F1FAC" w:rsidRPr="00466DF5" w:rsidRDefault="008F1FAC" w:rsidP="000E1207">
      <w:pPr>
        <w:pStyle w:val="formattext"/>
        <w:shd w:val="clear" w:color="auto" w:fill="FFFFFF"/>
        <w:spacing w:before="0" w:beforeAutospacing="0" w:after="0" w:afterAutospacing="0"/>
        <w:ind w:firstLine="567"/>
        <w:jc w:val="both"/>
        <w:textAlignment w:val="baseline"/>
        <w:rPr>
          <w:rStyle w:val="Bodytext2Exact"/>
          <w:rFonts w:eastAsia="Tahoma"/>
          <w:b/>
          <w:color w:val="auto"/>
          <w:lang w:val="kk-KZ"/>
        </w:rPr>
      </w:pPr>
    </w:p>
    <w:p w14:paraId="2EA25631" w14:textId="77777777" w:rsidR="00235382" w:rsidRPr="00235382" w:rsidRDefault="00235382" w:rsidP="00235382">
      <w:pPr>
        <w:pStyle w:val="formattext"/>
        <w:shd w:val="clear" w:color="auto" w:fill="FFFFFF"/>
        <w:spacing w:before="0" w:beforeAutospacing="0" w:after="0" w:afterAutospacing="0"/>
        <w:ind w:firstLine="567"/>
        <w:jc w:val="both"/>
        <w:textAlignment w:val="baseline"/>
        <w:rPr>
          <w:rStyle w:val="Bodytext2Exact"/>
          <w:rFonts w:eastAsia="Tahoma"/>
          <w:color w:val="auto"/>
        </w:rPr>
      </w:pPr>
      <w:r w:rsidRPr="00235382">
        <w:rPr>
          <w:rStyle w:val="Bodytext2Exact"/>
          <w:rFonts w:eastAsia="Tahoma"/>
          <w:color w:val="auto"/>
        </w:rPr>
        <w:t xml:space="preserve">6.4.1 Массовую долю общего азота определяют по ГОСТ 30181.4 методом определения суммарной массовой доли азота, содержащегося в сложных удобрениях и селитрах в аммонийной и нитратной формах (метод </w:t>
      </w:r>
      <w:proofErr w:type="spellStart"/>
      <w:r w:rsidRPr="00235382">
        <w:rPr>
          <w:rStyle w:val="Bodytext2Exact"/>
          <w:rFonts w:eastAsia="Tahoma"/>
          <w:color w:val="auto"/>
        </w:rPr>
        <w:t>Деварда</w:t>
      </w:r>
      <w:proofErr w:type="spellEnd"/>
      <w:r w:rsidRPr="00235382">
        <w:rPr>
          <w:rStyle w:val="Bodytext2Exact"/>
          <w:rFonts w:eastAsia="Tahoma"/>
          <w:color w:val="auto"/>
        </w:rPr>
        <w:t>).</w:t>
      </w:r>
    </w:p>
    <w:p w14:paraId="24D16A79" w14:textId="2D588A99" w:rsidR="00235382" w:rsidRPr="00235382" w:rsidRDefault="00235382" w:rsidP="00235382">
      <w:pPr>
        <w:pStyle w:val="formattext"/>
        <w:shd w:val="clear" w:color="auto" w:fill="FFFFFF"/>
        <w:spacing w:before="0" w:beforeAutospacing="0" w:after="0" w:afterAutospacing="0"/>
        <w:ind w:firstLine="567"/>
        <w:jc w:val="both"/>
        <w:textAlignment w:val="baseline"/>
        <w:rPr>
          <w:rStyle w:val="Bodytext2Exact"/>
          <w:rFonts w:eastAsia="Tahoma"/>
          <w:color w:val="auto"/>
        </w:rPr>
      </w:pPr>
      <w:r w:rsidRPr="00235382">
        <w:rPr>
          <w:rStyle w:val="Bodytext2Exact"/>
          <w:rFonts w:eastAsia="Tahoma"/>
          <w:color w:val="auto"/>
        </w:rPr>
        <w:t xml:space="preserve">За результат анализа принимают среднее арифметическое результатов двух параллельных определений, абсолютное расхождение между которыми не превышает допускаемое расхождение, равное 0,4 % при доверительной вероятности Р = 0,95 (для массовых долей азота </w:t>
      </w:r>
      <w:r>
        <w:rPr>
          <w:rStyle w:val="Bodytext2Exact"/>
          <w:rFonts w:eastAsia="Tahoma"/>
          <w:color w:val="auto"/>
        </w:rPr>
        <w:t xml:space="preserve">от </w:t>
      </w:r>
      <w:r w:rsidRPr="00235382">
        <w:rPr>
          <w:rStyle w:val="Bodytext2Exact"/>
          <w:rFonts w:eastAsia="Tahoma"/>
          <w:color w:val="auto"/>
        </w:rPr>
        <w:t>11,0</w:t>
      </w:r>
      <w:r>
        <w:rPr>
          <w:rStyle w:val="Bodytext2Exact"/>
          <w:rFonts w:eastAsia="Tahoma"/>
          <w:color w:val="auto"/>
        </w:rPr>
        <w:t xml:space="preserve"> % до</w:t>
      </w:r>
      <w:r w:rsidRPr="00235382">
        <w:rPr>
          <w:rStyle w:val="Bodytext2Exact"/>
          <w:rFonts w:eastAsia="Tahoma"/>
          <w:color w:val="auto"/>
        </w:rPr>
        <w:t xml:space="preserve"> 35,0 %).</w:t>
      </w:r>
    </w:p>
    <w:p w14:paraId="10EE612D" w14:textId="77777777" w:rsidR="00235382" w:rsidRPr="00235382" w:rsidRDefault="00235382" w:rsidP="00235382">
      <w:pPr>
        <w:pStyle w:val="formattext"/>
        <w:shd w:val="clear" w:color="auto" w:fill="FFFFFF"/>
        <w:spacing w:before="0" w:beforeAutospacing="0" w:after="0" w:afterAutospacing="0"/>
        <w:ind w:firstLine="567"/>
        <w:jc w:val="both"/>
        <w:textAlignment w:val="baseline"/>
        <w:rPr>
          <w:rStyle w:val="Bodytext2Exact"/>
          <w:rFonts w:eastAsia="Tahoma"/>
          <w:color w:val="auto"/>
        </w:rPr>
      </w:pPr>
      <w:r w:rsidRPr="00235382">
        <w:rPr>
          <w:rStyle w:val="Bodytext2Exact"/>
          <w:rFonts w:eastAsia="Tahoma"/>
          <w:color w:val="auto"/>
        </w:rPr>
        <w:t xml:space="preserve">6.4.2 Массовую долю аммонийного азота определяют по ГОСТ 30181.8. </w:t>
      </w:r>
    </w:p>
    <w:p w14:paraId="2412BE30" w14:textId="5F3CDA15" w:rsidR="00235382" w:rsidRPr="00235382" w:rsidRDefault="00235382" w:rsidP="00235382">
      <w:pPr>
        <w:pStyle w:val="formattext"/>
        <w:shd w:val="clear" w:color="auto" w:fill="FFFFFF"/>
        <w:spacing w:before="0" w:beforeAutospacing="0" w:after="0" w:afterAutospacing="0"/>
        <w:ind w:firstLine="567"/>
        <w:jc w:val="both"/>
        <w:textAlignment w:val="baseline"/>
        <w:rPr>
          <w:rStyle w:val="Bodytext2Exact"/>
          <w:rFonts w:eastAsia="Tahoma"/>
          <w:color w:val="auto"/>
        </w:rPr>
      </w:pPr>
      <w:r w:rsidRPr="00235382">
        <w:rPr>
          <w:rStyle w:val="Bodytext2Exact"/>
          <w:rFonts w:eastAsia="Tahoma"/>
          <w:color w:val="auto"/>
        </w:rPr>
        <w:t xml:space="preserve">За результат анализа принимают среднее арифметическое результатов двух параллельных определений, абсолютное расхождение между которыми не превышает допускаемое расхождение, равное 0,2 % при доверительной вероятности Р = 0,95 (для массовых долей азота </w:t>
      </w:r>
      <w:r>
        <w:rPr>
          <w:rStyle w:val="Bodytext2Exact"/>
          <w:rFonts w:eastAsia="Tahoma"/>
          <w:color w:val="auto"/>
        </w:rPr>
        <w:t xml:space="preserve">от </w:t>
      </w:r>
      <w:r w:rsidRPr="00235382">
        <w:rPr>
          <w:rStyle w:val="Bodytext2Exact"/>
          <w:rFonts w:eastAsia="Tahoma"/>
          <w:color w:val="auto"/>
        </w:rPr>
        <w:t>10,0</w:t>
      </w:r>
      <w:r>
        <w:rPr>
          <w:rStyle w:val="Bodytext2Exact"/>
          <w:rFonts w:eastAsia="Tahoma"/>
          <w:color w:val="auto"/>
        </w:rPr>
        <w:t xml:space="preserve"> % до</w:t>
      </w:r>
      <w:r w:rsidRPr="00235382">
        <w:rPr>
          <w:rStyle w:val="Bodytext2Exact"/>
          <w:rFonts w:eastAsia="Tahoma"/>
          <w:color w:val="auto"/>
        </w:rPr>
        <w:t xml:space="preserve"> 13,0 %).</w:t>
      </w:r>
    </w:p>
    <w:p w14:paraId="7E16EBCF" w14:textId="77777777" w:rsidR="00235382" w:rsidRPr="00235382" w:rsidRDefault="00235382" w:rsidP="00235382">
      <w:pPr>
        <w:pStyle w:val="formattext"/>
        <w:shd w:val="clear" w:color="auto" w:fill="FFFFFF"/>
        <w:spacing w:before="0" w:beforeAutospacing="0" w:after="0" w:afterAutospacing="0"/>
        <w:ind w:firstLine="567"/>
        <w:jc w:val="both"/>
        <w:textAlignment w:val="baseline"/>
        <w:rPr>
          <w:rStyle w:val="Bodytext2Exact"/>
          <w:rFonts w:eastAsia="Tahoma"/>
          <w:color w:val="auto"/>
        </w:rPr>
      </w:pPr>
      <w:r w:rsidRPr="00235382">
        <w:rPr>
          <w:rStyle w:val="Bodytext2Exact"/>
          <w:rFonts w:eastAsia="Tahoma"/>
          <w:color w:val="auto"/>
        </w:rPr>
        <w:t>6.4.3 Массовую долю нитратного азота определяют по ГОСТ 30181.3.</w:t>
      </w:r>
    </w:p>
    <w:p w14:paraId="50616321" w14:textId="05E8512E" w:rsidR="00235382" w:rsidRPr="00235382" w:rsidRDefault="00235382" w:rsidP="00235382">
      <w:pPr>
        <w:pStyle w:val="formattext"/>
        <w:shd w:val="clear" w:color="auto" w:fill="FFFFFF"/>
        <w:spacing w:before="0" w:beforeAutospacing="0" w:after="0" w:afterAutospacing="0"/>
        <w:ind w:firstLine="567"/>
        <w:jc w:val="both"/>
        <w:textAlignment w:val="baseline"/>
        <w:rPr>
          <w:rStyle w:val="Bodytext2Exact"/>
          <w:rFonts w:eastAsia="Tahoma"/>
          <w:color w:val="auto"/>
        </w:rPr>
      </w:pPr>
      <w:r w:rsidRPr="00235382">
        <w:rPr>
          <w:rStyle w:val="Bodytext2Exact"/>
          <w:rFonts w:eastAsia="Tahoma"/>
          <w:color w:val="auto"/>
        </w:rPr>
        <w:t xml:space="preserve">За результат анализа принимают среднее арифметическое результатов двух параллельных определений, абсолютное расхождение между которыми не превышает допускаемое расхождение, равное 0,3 % при доверительной вероятности Р = 0,95 (для массовых долей азота </w:t>
      </w:r>
      <w:r>
        <w:rPr>
          <w:rStyle w:val="Bodytext2Exact"/>
          <w:rFonts w:eastAsia="Tahoma"/>
          <w:color w:val="auto"/>
        </w:rPr>
        <w:t xml:space="preserve">от </w:t>
      </w:r>
      <w:r w:rsidRPr="00235382">
        <w:rPr>
          <w:rStyle w:val="Bodytext2Exact"/>
          <w:rFonts w:eastAsia="Tahoma"/>
          <w:color w:val="auto"/>
        </w:rPr>
        <w:t xml:space="preserve">14,5 </w:t>
      </w:r>
      <w:r>
        <w:rPr>
          <w:rStyle w:val="Bodytext2Exact"/>
          <w:rFonts w:eastAsia="Tahoma"/>
          <w:color w:val="auto"/>
        </w:rPr>
        <w:t>% до</w:t>
      </w:r>
      <w:r w:rsidRPr="00235382">
        <w:rPr>
          <w:rStyle w:val="Bodytext2Exact"/>
          <w:rFonts w:eastAsia="Tahoma"/>
          <w:color w:val="auto"/>
        </w:rPr>
        <w:t xml:space="preserve"> 17,0 %).</w:t>
      </w:r>
    </w:p>
    <w:p w14:paraId="51700D39" w14:textId="77777777" w:rsidR="008F1FAC" w:rsidRPr="00466DF5" w:rsidRDefault="008F1FAC" w:rsidP="000E1207">
      <w:pPr>
        <w:pStyle w:val="formattext"/>
        <w:shd w:val="clear" w:color="auto" w:fill="FFFFFF"/>
        <w:spacing w:before="0" w:beforeAutospacing="0" w:after="0" w:afterAutospacing="0"/>
        <w:ind w:firstLine="567"/>
        <w:jc w:val="both"/>
        <w:textAlignment w:val="baseline"/>
        <w:rPr>
          <w:rStyle w:val="Bodytext2Exact"/>
          <w:rFonts w:eastAsia="Tahoma"/>
          <w:color w:val="auto"/>
        </w:rPr>
      </w:pPr>
    </w:p>
    <w:p w14:paraId="52B818E6" w14:textId="564F6B09" w:rsidR="008F1FAC" w:rsidRPr="00466DF5" w:rsidRDefault="008F1FAC" w:rsidP="00402B74">
      <w:pPr>
        <w:pStyle w:val="2"/>
      </w:pPr>
      <w:bookmarkStart w:id="35" w:name="_Toc116317195"/>
      <w:r w:rsidRPr="00466DF5">
        <w:t>Определение массовой доли общих фосфатов</w:t>
      </w:r>
      <w:bookmarkEnd w:id="35"/>
    </w:p>
    <w:p w14:paraId="7BA01D8C" w14:textId="77777777" w:rsidR="008F1FAC" w:rsidRPr="00466DF5" w:rsidRDefault="008F1FAC" w:rsidP="000E1207">
      <w:pPr>
        <w:pStyle w:val="formattext"/>
        <w:shd w:val="clear" w:color="auto" w:fill="FFFFFF"/>
        <w:spacing w:before="0" w:beforeAutospacing="0" w:after="0" w:afterAutospacing="0"/>
        <w:ind w:firstLine="567"/>
        <w:jc w:val="both"/>
        <w:textAlignment w:val="baseline"/>
        <w:rPr>
          <w:rStyle w:val="Bodytext2Exact"/>
          <w:rFonts w:eastAsia="Tahoma"/>
          <w:b/>
          <w:color w:val="auto"/>
        </w:rPr>
      </w:pPr>
    </w:p>
    <w:p w14:paraId="489A7693" w14:textId="218DFC96" w:rsidR="008F1FAC" w:rsidRPr="00466DF5" w:rsidRDefault="008F1FAC" w:rsidP="000E1207">
      <w:pPr>
        <w:pStyle w:val="formattext"/>
        <w:shd w:val="clear" w:color="auto" w:fill="FFFFFF"/>
        <w:spacing w:before="0" w:beforeAutospacing="0" w:after="0" w:afterAutospacing="0"/>
        <w:ind w:firstLine="567"/>
        <w:jc w:val="both"/>
        <w:textAlignment w:val="baseline"/>
        <w:rPr>
          <w:rStyle w:val="Bodytext2Exact"/>
          <w:rFonts w:eastAsia="Tahoma"/>
          <w:color w:val="auto"/>
        </w:rPr>
      </w:pPr>
      <w:r w:rsidRPr="00466DF5">
        <w:rPr>
          <w:rStyle w:val="Bodytext2Exact"/>
          <w:rFonts w:eastAsia="Tahoma"/>
          <w:color w:val="auto"/>
        </w:rPr>
        <w:t>Массов</w:t>
      </w:r>
      <w:r w:rsidR="0075116E" w:rsidRPr="00466DF5">
        <w:rPr>
          <w:rStyle w:val="Bodytext2Exact"/>
          <w:rFonts w:eastAsia="Tahoma"/>
          <w:color w:val="auto"/>
        </w:rPr>
        <w:t>ую</w:t>
      </w:r>
      <w:r w:rsidRPr="00466DF5">
        <w:rPr>
          <w:rStyle w:val="Bodytext2Exact"/>
          <w:rFonts w:eastAsia="Tahoma"/>
          <w:color w:val="auto"/>
        </w:rPr>
        <w:t xml:space="preserve"> дол</w:t>
      </w:r>
      <w:r w:rsidR="0075116E" w:rsidRPr="00466DF5">
        <w:rPr>
          <w:rStyle w:val="Bodytext2Exact"/>
          <w:rFonts w:eastAsia="Tahoma"/>
          <w:color w:val="auto"/>
        </w:rPr>
        <w:t>ю</w:t>
      </w:r>
      <w:r w:rsidRPr="00466DF5">
        <w:rPr>
          <w:rStyle w:val="Bodytext2Exact"/>
          <w:rFonts w:eastAsia="Tahoma"/>
          <w:color w:val="auto"/>
        </w:rPr>
        <w:t xml:space="preserve"> общих фосфатов</w:t>
      </w:r>
      <w:r w:rsidR="0075116E" w:rsidRPr="00466DF5">
        <w:rPr>
          <w:rStyle w:val="Bodytext2Exact"/>
          <w:rFonts w:eastAsia="Tahoma"/>
          <w:color w:val="auto"/>
        </w:rPr>
        <w:t xml:space="preserve"> определяют </w:t>
      </w:r>
      <w:r w:rsidRPr="00466DF5">
        <w:rPr>
          <w:rStyle w:val="Bodytext2Exact"/>
          <w:rFonts w:eastAsia="Tahoma"/>
          <w:color w:val="auto"/>
        </w:rPr>
        <w:t>по ГОСТ 20851.2, извлечение проводят</w:t>
      </w:r>
      <w:r w:rsidR="0075116E" w:rsidRPr="00466DF5">
        <w:rPr>
          <w:rStyle w:val="Bodytext2Exact"/>
          <w:rFonts w:eastAsia="Tahoma"/>
          <w:color w:val="auto"/>
        </w:rPr>
        <w:t xml:space="preserve"> – по ГОСТ 20851.2 (раздел 1)</w:t>
      </w:r>
      <w:r w:rsidRPr="00466DF5">
        <w:rPr>
          <w:rStyle w:val="Bodytext2Exact"/>
          <w:rFonts w:eastAsia="Tahoma"/>
          <w:color w:val="auto"/>
        </w:rPr>
        <w:t>, определение</w:t>
      </w:r>
      <w:r w:rsidR="00927964" w:rsidRPr="00466DF5">
        <w:rPr>
          <w:rStyle w:val="Bodytext2Exact"/>
          <w:rFonts w:eastAsia="Tahoma"/>
          <w:color w:val="auto"/>
        </w:rPr>
        <w:t xml:space="preserve"> – </w:t>
      </w:r>
      <w:r w:rsidR="00235382">
        <w:rPr>
          <w:rStyle w:val="Bodytext2Exact"/>
          <w:rFonts w:eastAsia="Tahoma"/>
          <w:color w:val="auto"/>
        </w:rPr>
        <w:t xml:space="preserve">по </w:t>
      </w:r>
      <w:r w:rsidR="0075116E" w:rsidRPr="00466DF5">
        <w:rPr>
          <w:rStyle w:val="Bodytext2Exact"/>
          <w:rFonts w:eastAsia="Tahoma"/>
          <w:color w:val="auto"/>
        </w:rPr>
        <w:t>ГОСТ 20851.2</w:t>
      </w:r>
      <w:r w:rsidRPr="00466DF5">
        <w:rPr>
          <w:rStyle w:val="Bodytext2Exact"/>
          <w:rFonts w:eastAsia="Tahoma"/>
          <w:color w:val="auto"/>
        </w:rPr>
        <w:t xml:space="preserve"> </w:t>
      </w:r>
      <w:r w:rsidR="0075116E" w:rsidRPr="00466DF5">
        <w:rPr>
          <w:rStyle w:val="Bodytext2Exact"/>
          <w:rFonts w:eastAsia="Tahoma"/>
          <w:color w:val="auto"/>
        </w:rPr>
        <w:t>(</w:t>
      </w:r>
      <w:r w:rsidRPr="00466DF5">
        <w:rPr>
          <w:rStyle w:val="Bodytext2Exact"/>
          <w:rFonts w:eastAsia="Tahoma"/>
          <w:color w:val="auto"/>
        </w:rPr>
        <w:t>раздел 8</w:t>
      </w:r>
      <w:r w:rsidR="0075116E" w:rsidRPr="00466DF5">
        <w:rPr>
          <w:rStyle w:val="Bodytext2Exact"/>
          <w:rFonts w:eastAsia="Tahoma"/>
          <w:color w:val="auto"/>
        </w:rPr>
        <w:t>)</w:t>
      </w:r>
      <w:r w:rsidRPr="00466DF5">
        <w:rPr>
          <w:rStyle w:val="Bodytext2Exact"/>
          <w:rFonts w:eastAsia="Tahoma"/>
          <w:color w:val="auto"/>
        </w:rPr>
        <w:t>.</w:t>
      </w:r>
    </w:p>
    <w:p w14:paraId="68C3C2D6" w14:textId="6736E5DC" w:rsidR="008F1FAC" w:rsidRPr="00466DF5" w:rsidRDefault="008F1FAC" w:rsidP="000E1207">
      <w:pPr>
        <w:pStyle w:val="formattext"/>
        <w:shd w:val="clear" w:color="auto" w:fill="FFFFFF"/>
        <w:spacing w:before="0" w:beforeAutospacing="0" w:after="0" w:afterAutospacing="0"/>
        <w:ind w:firstLine="567"/>
        <w:jc w:val="both"/>
        <w:textAlignment w:val="baseline"/>
        <w:rPr>
          <w:rStyle w:val="Bodytext2Exact"/>
          <w:rFonts w:eastAsia="Tahoma"/>
          <w:color w:val="auto"/>
        </w:rPr>
      </w:pPr>
      <w:r w:rsidRPr="00466DF5">
        <w:rPr>
          <w:rStyle w:val="Bodytext2Exact"/>
          <w:rFonts w:eastAsia="Tahoma"/>
          <w:color w:val="auto"/>
        </w:rPr>
        <w:lastRenderedPageBreak/>
        <w:t>За результат измерения принимают среднее арифметическое результатов двух параллельных определений, допускаемое расхождение между которыми при доверительной вероятности Р = 0,95 не должно быть более 0,4 %.</w:t>
      </w:r>
    </w:p>
    <w:p w14:paraId="401D2441" w14:textId="77777777" w:rsidR="008F1FAC" w:rsidRPr="00466DF5" w:rsidRDefault="008F1FAC" w:rsidP="000E1207">
      <w:pPr>
        <w:pStyle w:val="formattext"/>
        <w:shd w:val="clear" w:color="auto" w:fill="FFFFFF"/>
        <w:spacing w:before="0" w:beforeAutospacing="0" w:after="0" w:afterAutospacing="0"/>
        <w:ind w:firstLine="567"/>
        <w:jc w:val="both"/>
        <w:textAlignment w:val="baseline"/>
        <w:rPr>
          <w:rStyle w:val="Bodytext2Exact"/>
          <w:rFonts w:eastAsia="Tahoma"/>
          <w:color w:val="auto"/>
        </w:rPr>
      </w:pPr>
    </w:p>
    <w:p w14:paraId="391678FD" w14:textId="30C38156" w:rsidR="008F1FAC" w:rsidRPr="00466DF5" w:rsidRDefault="008F1FAC" w:rsidP="00402B74">
      <w:pPr>
        <w:pStyle w:val="2"/>
      </w:pPr>
      <w:bookmarkStart w:id="36" w:name="_Toc116317196"/>
      <w:r w:rsidRPr="00466DF5">
        <w:t>Определение массовой доли усвояемых фосфатов</w:t>
      </w:r>
      <w:bookmarkEnd w:id="36"/>
    </w:p>
    <w:p w14:paraId="2E2C554F" w14:textId="77777777" w:rsidR="008F1FAC" w:rsidRPr="00466DF5" w:rsidRDefault="008F1FAC" w:rsidP="000E1207">
      <w:pPr>
        <w:pStyle w:val="formattext"/>
        <w:shd w:val="clear" w:color="auto" w:fill="FFFFFF"/>
        <w:spacing w:before="0" w:beforeAutospacing="0" w:after="0" w:afterAutospacing="0"/>
        <w:ind w:firstLine="567"/>
        <w:jc w:val="both"/>
        <w:textAlignment w:val="baseline"/>
        <w:rPr>
          <w:rStyle w:val="Bodytext2Exact"/>
          <w:rFonts w:eastAsia="Tahoma"/>
          <w:b/>
          <w:color w:val="auto"/>
        </w:rPr>
      </w:pPr>
    </w:p>
    <w:p w14:paraId="75D1718A" w14:textId="483858EB" w:rsidR="008F1FAC" w:rsidRPr="00466DF5" w:rsidRDefault="008F1FAC" w:rsidP="000E1207">
      <w:pPr>
        <w:pStyle w:val="formattext"/>
        <w:shd w:val="clear" w:color="auto" w:fill="FFFFFF"/>
        <w:spacing w:before="0" w:beforeAutospacing="0" w:after="0" w:afterAutospacing="0"/>
        <w:ind w:firstLine="567"/>
        <w:jc w:val="both"/>
        <w:textAlignment w:val="baseline"/>
        <w:rPr>
          <w:rStyle w:val="Bodytext2Exact"/>
          <w:rFonts w:eastAsia="Tahoma"/>
          <w:color w:val="auto"/>
        </w:rPr>
      </w:pPr>
      <w:r w:rsidRPr="00466DF5">
        <w:rPr>
          <w:rStyle w:val="Bodytext2Exact"/>
          <w:rFonts w:eastAsia="Tahoma"/>
          <w:color w:val="auto"/>
        </w:rPr>
        <w:t>Массов</w:t>
      </w:r>
      <w:r w:rsidR="0075116E" w:rsidRPr="00466DF5">
        <w:rPr>
          <w:rStyle w:val="Bodytext2Exact"/>
          <w:rFonts w:eastAsia="Tahoma"/>
          <w:color w:val="auto"/>
        </w:rPr>
        <w:t>ую</w:t>
      </w:r>
      <w:r w:rsidRPr="00466DF5">
        <w:rPr>
          <w:rStyle w:val="Bodytext2Exact"/>
          <w:rFonts w:eastAsia="Tahoma"/>
          <w:color w:val="auto"/>
        </w:rPr>
        <w:t xml:space="preserve"> дол</w:t>
      </w:r>
      <w:r w:rsidR="0075116E" w:rsidRPr="00466DF5">
        <w:rPr>
          <w:rStyle w:val="Bodytext2Exact"/>
          <w:rFonts w:eastAsia="Tahoma"/>
          <w:color w:val="auto"/>
        </w:rPr>
        <w:t>ю</w:t>
      </w:r>
      <w:r w:rsidRPr="00466DF5">
        <w:rPr>
          <w:rStyle w:val="Bodytext2Exact"/>
          <w:rFonts w:eastAsia="Tahoma"/>
          <w:color w:val="auto"/>
        </w:rPr>
        <w:t xml:space="preserve"> усвояемых фосфатов</w:t>
      </w:r>
      <w:r w:rsidR="0075116E" w:rsidRPr="00466DF5">
        <w:rPr>
          <w:rStyle w:val="Bodytext2Exact"/>
          <w:rFonts w:eastAsia="Tahoma"/>
          <w:color w:val="auto"/>
        </w:rPr>
        <w:t xml:space="preserve"> определяют по </w:t>
      </w:r>
      <w:r w:rsidRPr="00466DF5">
        <w:rPr>
          <w:rStyle w:val="Bodytext2Exact"/>
          <w:rFonts w:eastAsia="Tahoma"/>
          <w:color w:val="auto"/>
        </w:rPr>
        <w:t xml:space="preserve">ГОСТ 20851.2, извлечение проводят реактивом </w:t>
      </w:r>
      <w:proofErr w:type="spellStart"/>
      <w:r w:rsidRPr="00466DF5">
        <w:rPr>
          <w:rStyle w:val="Bodytext2Exact"/>
          <w:rFonts w:eastAsia="Tahoma"/>
          <w:color w:val="auto"/>
        </w:rPr>
        <w:t>Петермана</w:t>
      </w:r>
      <w:proofErr w:type="spellEnd"/>
      <w:r w:rsidR="0075116E" w:rsidRPr="00466DF5">
        <w:rPr>
          <w:rStyle w:val="Bodytext2Exact"/>
          <w:rFonts w:eastAsia="Tahoma"/>
          <w:color w:val="auto"/>
        </w:rPr>
        <w:t xml:space="preserve"> – по ГОСТ 20851.2</w:t>
      </w:r>
      <w:r w:rsidRPr="00466DF5">
        <w:rPr>
          <w:rStyle w:val="Bodytext2Exact"/>
          <w:rFonts w:eastAsia="Tahoma"/>
          <w:color w:val="auto"/>
        </w:rPr>
        <w:t xml:space="preserve"> </w:t>
      </w:r>
      <w:r w:rsidR="0075116E" w:rsidRPr="00466DF5">
        <w:rPr>
          <w:rStyle w:val="Bodytext2Exact"/>
          <w:rFonts w:eastAsia="Tahoma"/>
          <w:color w:val="auto"/>
        </w:rPr>
        <w:t>(</w:t>
      </w:r>
      <w:r w:rsidRPr="00466DF5">
        <w:rPr>
          <w:rStyle w:val="Bodytext2Exact"/>
          <w:rFonts w:eastAsia="Tahoma"/>
          <w:color w:val="auto"/>
        </w:rPr>
        <w:t>с раздел 2</w:t>
      </w:r>
      <w:r w:rsidR="0075116E" w:rsidRPr="00466DF5">
        <w:rPr>
          <w:rStyle w:val="Bodytext2Exact"/>
          <w:rFonts w:eastAsia="Tahoma"/>
          <w:color w:val="auto"/>
        </w:rPr>
        <w:t>)</w:t>
      </w:r>
      <w:r w:rsidRPr="00466DF5">
        <w:rPr>
          <w:rStyle w:val="Bodytext2Exact"/>
          <w:rFonts w:eastAsia="Tahoma"/>
          <w:color w:val="auto"/>
        </w:rPr>
        <w:t xml:space="preserve">, раствором </w:t>
      </w:r>
      <w:proofErr w:type="spellStart"/>
      <w:r w:rsidRPr="00466DF5">
        <w:rPr>
          <w:rStyle w:val="Bodytext2Exact"/>
          <w:rFonts w:eastAsia="Tahoma"/>
          <w:color w:val="auto"/>
        </w:rPr>
        <w:t>трилона</w:t>
      </w:r>
      <w:proofErr w:type="spellEnd"/>
      <w:r w:rsidRPr="00466DF5">
        <w:rPr>
          <w:rStyle w:val="Bodytext2Exact"/>
          <w:rFonts w:eastAsia="Tahoma"/>
          <w:color w:val="auto"/>
        </w:rPr>
        <w:t xml:space="preserve"> Б</w:t>
      </w:r>
      <w:r w:rsidR="0075116E" w:rsidRPr="00466DF5">
        <w:rPr>
          <w:rStyle w:val="Bodytext2Exact"/>
          <w:rFonts w:eastAsia="Tahoma"/>
          <w:color w:val="auto"/>
        </w:rPr>
        <w:t xml:space="preserve"> – по ГОСТ 20851.2</w:t>
      </w:r>
      <w:r w:rsidRPr="00466DF5">
        <w:rPr>
          <w:rStyle w:val="Bodytext2Exact"/>
          <w:rFonts w:eastAsia="Tahoma"/>
          <w:color w:val="auto"/>
        </w:rPr>
        <w:t xml:space="preserve"> </w:t>
      </w:r>
      <w:r w:rsidR="0075116E" w:rsidRPr="00466DF5">
        <w:rPr>
          <w:rStyle w:val="Bodytext2Exact"/>
          <w:rFonts w:eastAsia="Tahoma"/>
          <w:color w:val="auto"/>
        </w:rPr>
        <w:t>(</w:t>
      </w:r>
      <w:r w:rsidRPr="00466DF5">
        <w:rPr>
          <w:rStyle w:val="Bodytext2Exact"/>
          <w:rFonts w:eastAsia="Tahoma"/>
          <w:color w:val="auto"/>
        </w:rPr>
        <w:t>раздел 5</w:t>
      </w:r>
      <w:r w:rsidR="00642EF8" w:rsidRPr="00466DF5">
        <w:rPr>
          <w:rStyle w:val="Bodytext2Exact"/>
          <w:rFonts w:eastAsia="Tahoma"/>
          <w:color w:val="auto"/>
        </w:rPr>
        <w:t xml:space="preserve"> (5а)</w:t>
      </w:r>
      <w:r w:rsidR="0075116E" w:rsidRPr="00466DF5">
        <w:rPr>
          <w:rStyle w:val="Bodytext2Exact"/>
          <w:rFonts w:eastAsia="Tahoma"/>
          <w:color w:val="auto"/>
        </w:rPr>
        <w:t>)</w:t>
      </w:r>
      <w:r w:rsidRPr="00466DF5">
        <w:rPr>
          <w:rStyle w:val="Bodytext2Exact"/>
          <w:rFonts w:eastAsia="Tahoma"/>
          <w:color w:val="auto"/>
        </w:rPr>
        <w:t xml:space="preserve"> или раствором лимоннокислого аммония с рН 7</w:t>
      </w:r>
      <w:r w:rsidR="0075116E" w:rsidRPr="00466DF5">
        <w:rPr>
          <w:rStyle w:val="Bodytext2Exact"/>
          <w:rFonts w:eastAsia="Tahoma"/>
          <w:color w:val="auto"/>
        </w:rPr>
        <w:t xml:space="preserve"> – по </w:t>
      </w:r>
      <w:r w:rsidRPr="00466DF5">
        <w:rPr>
          <w:rStyle w:val="Bodytext2Exact"/>
          <w:rFonts w:eastAsia="Tahoma"/>
          <w:color w:val="auto"/>
        </w:rPr>
        <w:t xml:space="preserve"> </w:t>
      </w:r>
      <w:r w:rsidR="0075116E" w:rsidRPr="00466DF5">
        <w:rPr>
          <w:rStyle w:val="Bodytext2Exact"/>
          <w:rFonts w:eastAsia="Tahoma"/>
          <w:color w:val="auto"/>
        </w:rPr>
        <w:t xml:space="preserve">             ГОСТ 20851.2</w:t>
      </w:r>
      <w:r w:rsidRPr="00466DF5">
        <w:rPr>
          <w:rStyle w:val="Bodytext2Exact"/>
          <w:rFonts w:eastAsia="Tahoma"/>
          <w:color w:val="auto"/>
        </w:rPr>
        <w:t xml:space="preserve"> </w:t>
      </w:r>
      <w:r w:rsidR="0075116E" w:rsidRPr="00466DF5">
        <w:rPr>
          <w:rStyle w:val="Bodytext2Exact"/>
          <w:rFonts w:eastAsia="Tahoma"/>
          <w:color w:val="auto"/>
        </w:rPr>
        <w:t>(</w:t>
      </w:r>
      <w:r w:rsidRPr="00466DF5">
        <w:rPr>
          <w:rStyle w:val="Bodytext2Exact"/>
          <w:rFonts w:eastAsia="Tahoma"/>
          <w:color w:val="auto"/>
        </w:rPr>
        <w:t>раздел 5</w:t>
      </w:r>
      <w:r w:rsidR="00642EF8" w:rsidRPr="00466DF5">
        <w:rPr>
          <w:rStyle w:val="Bodytext2Exact"/>
          <w:rFonts w:eastAsia="Tahoma"/>
          <w:color w:val="auto"/>
        </w:rPr>
        <w:t xml:space="preserve"> (5б)</w:t>
      </w:r>
      <w:r w:rsidR="0075116E" w:rsidRPr="00466DF5">
        <w:rPr>
          <w:rStyle w:val="Bodytext2Exact"/>
          <w:rFonts w:eastAsia="Tahoma"/>
          <w:color w:val="auto"/>
        </w:rPr>
        <w:t>)</w:t>
      </w:r>
      <w:r w:rsidRPr="00466DF5">
        <w:rPr>
          <w:rStyle w:val="Bodytext2Exact"/>
          <w:rFonts w:eastAsia="Tahoma"/>
          <w:color w:val="auto"/>
        </w:rPr>
        <w:t>. Определение фосфатов проводят дифференциальным фотометрическим методом</w:t>
      </w:r>
      <w:r w:rsidR="0075116E" w:rsidRPr="00466DF5">
        <w:rPr>
          <w:rStyle w:val="Bodytext2Exact"/>
          <w:rFonts w:eastAsia="Tahoma"/>
          <w:color w:val="auto"/>
        </w:rPr>
        <w:t xml:space="preserve"> – по ГОСТ 20851.2</w:t>
      </w:r>
      <w:r w:rsidRPr="00466DF5">
        <w:rPr>
          <w:rStyle w:val="Bodytext2Exact"/>
          <w:rFonts w:eastAsia="Tahoma"/>
          <w:color w:val="auto"/>
        </w:rPr>
        <w:t xml:space="preserve"> </w:t>
      </w:r>
      <w:r w:rsidR="0075116E" w:rsidRPr="00466DF5">
        <w:rPr>
          <w:rStyle w:val="Bodytext2Exact"/>
          <w:rFonts w:eastAsia="Tahoma"/>
          <w:color w:val="auto"/>
        </w:rPr>
        <w:t>(</w:t>
      </w:r>
      <w:r w:rsidRPr="00466DF5">
        <w:rPr>
          <w:rStyle w:val="Bodytext2Exact"/>
          <w:rFonts w:eastAsia="Tahoma"/>
          <w:color w:val="auto"/>
        </w:rPr>
        <w:t>раздел 8</w:t>
      </w:r>
      <w:r w:rsidR="0075116E" w:rsidRPr="00466DF5">
        <w:rPr>
          <w:rStyle w:val="Bodytext2Exact"/>
          <w:rFonts w:eastAsia="Tahoma"/>
          <w:color w:val="auto"/>
        </w:rPr>
        <w:t>)</w:t>
      </w:r>
      <w:r w:rsidRPr="00466DF5">
        <w:rPr>
          <w:rStyle w:val="Bodytext2Exact"/>
          <w:rFonts w:eastAsia="Tahoma"/>
          <w:color w:val="auto"/>
        </w:rPr>
        <w:t xml:space="preserve">. </w:t>
      </w:r>
    </w:p>
    <w:p w14:paraId="7EFDC406" w14:textId="77777777" w:rsidR="008F1FAC" w:rsidRPr="00466DF5" w:rsidRDefault="008F1FAC" w:rsidP="000E1207">
      <w:pPr>
        <w:pStyle w:val="formattext"/>
        <w:shd w:val="clear" w:color="auto" w:fill="FFFFFF"/>
        <w:spacing w:before="0" w:beforeAutospacing="0" w:after="0" w:afterAutospacing="0"/>
        <w:ind w:firstLine="567"/>
        <w:jc w:val="both"/>
        <w:textAlignment w:val="baseline"/>
        <w:rPr>
          <w:rStyle w:val="Bodytext2Exact"/>
          <w:rFonts w:eastAsia="Tahoma"/>
          <w:color w:val="auto"/>
        </w:rPr>
      </w:pPr>
      <w:r w:rsidRPr="00466DF5">
        <w:rPr>
          <w:rStyle w:val="Bodytext2Exact"/>
          <w:rFonts w:eastAsia="Tahoma"/>
          <w:color w:val="auto"/>
        </w:rPr>
        <w:t>За результат измерения принимают среднее арифметическое результатов двух параллельных определений, допускаемое расхождение между которыми при доверительной вероятности Р = 0,95 не должно быть более 0,4 %.</w:t>
      </w:r>
    </w:p>
    <w:p w14:paraId="685614FC" w14:textId="2FC0B28E" w:rsidR="008F1FAC" w:rsidRDefault="008F1FAC" w:rsidP="000E1207">
      <w:pPr>
        <w:pStyle w:val="formattext"/>
        <w:shd w:val="clear" w:color="auto" w:fill="FFFFFF"/>
        <w:spacing w:before="0" w:beforeAutospacing="0" w:after="0" w:afterAutospacing="0"/>
        <w:ind w:firstLine="567"/>
        <w:jc w:val="both"/>
        <w:textAlignment w:val="baseline"/>
        <w:rPr>
          <w:rStyle w:val="Bodytext2Exact"/>
          <w:rFonts w:eastAsia="Tahoma"/>
          <w:color w:val="auto"/>
        </w:rPr>
      </w:pPr>
    </w:p>
    <w:p w14:paraId="129B5A43" w14:textId="338531AE" w:rsidR="00235382" w:rsidRPr="00235382" w:rsidRDefault="00235382" w:rsidP="00402B74">
      <w:pPr>
        <w:pStyle w:val="2"/>
      </w:pPr>
      <w:bookmarkStart w:id="37" w:name="_Toc116317197"/>
      <w:r w:rsidRPr="00A74C1D">
        <w:t>Определение массовой доли калия</w:t>
      </w:r>
      <w:bookmarkEnd w:id="37"/>
    </w:p>
    <w:p w14:paraId="6CE27668" w14:textId="77777777" w:rsidR="00235382" w:rsidRDefault="00235382" w:rsidP="00235382">
      <w:pPr>
        <w:pStyle w:val="formattext"/>
        <w:shd w:val="clear" w:color="auto" w:fill="FFFFFF"/>
        <w:spacing w:before="0" w:beforeAutospacing="0" w:after="0" w:afterAutospacing="0"/>
        <w:ind w:firstLine="567"/>
        <w:jc w:val="both"/>
        <w:textAlignment w:val="baseline"/>
        <w:rPr>
          <w:b/>
        </w:rPr>
      </w:pPr>
    </w:p>
    <w:p w14:paraId="46E56B38" w14:textId="4599D0FD" w:rsidR="00235382" w:rsidRPr="0028200F" w:rsidRDefault="00235382" w:rsidP="00235382">
      <w:pPr>
        <w:pStyle w:val="formattext"/>
        <w:shd w:val="clear" w:color="auto" w:fill="FFFFFF"/>
        <w:spacing w:before="0" w:beforeAutospacing="0" w:after="0" w:afterAutospacing="0"/>
        <w:ind w:firstLine="567"/>
        <w:jc w:val="both"/>
        <w:textAlignment w:val="baseline"/>
        <w:rPr>
          <w:bCs/>
          <w:lang w:bidi="ru-RU"/>
        </w:rPr>
      </w:pPr>
      <w:r w:rsidRPr="0028200F">
        <w:rPr>
          <w:rStyle w:val="Bodytext2Exact"/>
          <w:rFonts w:eastAsia="Tahoma"/>
          <w:bCs/>
          <w:iCs/>
        </w:rPr>
        <w:t>Массовую долю калия в сложных удобрениях в пересчете на К</w:t>
      </w:r>
      <w:r w:rsidRPr="0028200F">
        <w:rPr>
          <w:rStyle w:val="Bodytext2Exact"/>
          <w:rFonts w:eastAsia="Tahoma"/>
          <w:bCs/>
          <w:iCs/>
          <w:vertAlign w:val="subscript"/>
        </w:rPr>
        <w:t>2</w:t>
      </w:r>
      <w:r w:rsidRPr="0028200F">
        <w:rPr>
          <w:rStyle w:val="Bodytext2Exact"/>
          <w:rFonts w:eastAsia="Tahoma"/>
          <w:bCs/>
          <w:iCs/>
        </w:rPr>
        <w:t>О определяют по ГОСТ 20851.3</w:t>
      </w:r>
      <w:r>
        <w:rPr>
          <w:rStyle w:val="Bodytext2Exact"/>
          <w:rFonts w:eastAsia="Tahoma"/>
          <w:bCs/>
          <w:iCs/>
        </w:rPr>
        <w:t xml:space="preserve"> (</w:t>
      </w:r>
      <w:r w:rsidRPr="0028200F">
        <w:rPr>
          <w:rStyle w:val="Bodytext2Exact"/>
          <w:rFonts w:eastAsia="Tahoma"/>
          <w:bCs/>
          <w:iCs/>
        </w:rPr>
        <w:t>раздел 3</w:t>
      </w:r>
      <w:r>
        <w:rPr>
          <w:rStyle w:val="Bodytext2Exact"/>
          <w:rFonts w:eastAsia="Tahoma"/>
          <w:bCs/>
          <w:iCs/>
        </w:rPr>
        <w:t xml:space="preserve"> – </w:t>
      </w:r>
      <w:r w:rsidRPr="0028200F">
        <w:rPr>
          <w:rStyle w:val="Bodytext2Exact"/>
          <w:rFonts w:eastAsia="Tahoma"/>
          <w:bCs/>
          <w:iCs/>
        </w:rPr>
        <w:t xml:space="preserve">весовой </w:t>
      </w:r>
      <w:proofErr w:type="spellStart"/>
      <w:r w:rsidRPr="0028200F">
        <w:rPr>
          <w:rStyle w:val="Bodytext2Exact"/>
          <w:rFonts w:eastAsia="Tahoma"/>
          <w:bCs/>
          <w:iCs/>
        </w:rPr>
        <w:t>тетрафенилборатный</w:t>
      </w:r>
      <w:proofErr w:type="spellEnd"/>
      <w:r w:rsidRPr="0028200F">
        <w:rPr>
          <w:rStyle w:val="Bodytext2Exact"/>
          <w:rFonts w:eastAsia="Tahoma"/>
          <w:bCs/>
          <w:iCs/>
        </w:rPr>
        <w:t xml:space="preserve"> метод) или ГОСТ 20851.3</w:t>
      </w:r>
      <w:r>
        <w:rPr>
          <w:rStyle w:val="Bodytext2Exact"/>
          <w:rFonts w:eastAsia="Tahoma"/>
          <w:bCs/>
          <w:iCs/>
        </w:rPr>
        <w:t xml:space="preserve"> (</w:t>
      </w:r>
      <w:r w:rsidRPr="0028200F">
        <w:rPr>
          <w:rStyle w:val="Bodytext2Exact"/>
          <w:rFonts w:eastAsia="Tahoma"/>
          <w:bCs/>
          <w:iCs/>
        </w:rPr>
        <w:t>раздел 4</w:t>
      </w:r>
      <w:r>
        <w:rPr>
          <w:rStyle w:val="Bodytext2Exact"/>
          <w:rFonts w:eastAsia="Tahoma"/>
          <w:bCs/>
          <w:iCs/>
        </w:rPr>
        <w:t xml:space="preserve"> – </w:t>
      </w:r>
      <w:r w:rsidRPr="0028200F">
        <w:rPr>
          <w:rStyle w:val="Bodytext2Exact"/>
          <w:rFonts w:eastAsia="Tahoma"/>
          <w:bCs/>
          <w:iCs/>
        </w:rPr>
        <w:t xml:space="preserve">пламенно-фотометрический метод).  </w:t>
      </w:r>
    </w:p>
    <w:p w14:paraId="6A4F0B7F" w14:textId="05D77332" w:rsidR="00235382" w:rsidRDefault="00235382" w:rsidP="00235382">
      <w:pPr>
        <w:pStyle w:val="formattext"/>
        <w:shd w:val="clear" w:color="auto" w:fill="FFFFFF"/>
        <w:spacing w:before="0" w:beforeAutospacing="0" w:after="0" w:afterAutospacing="0"/>
        <w:ind w:firstLine="567"/>
        <w:jc w:val="both"/>
        <w:textAlignment w:val="baseline"/>
        <w:rPr>
          <w:lang w:bidi="ru-RU"/>
        </w:rPr>
      </w:pPr>
      <w:r w:rsidRPr="00FD2CEF">
        <w:rPr>
          <w:color w:val="000000"/>
          <w:lang w:bidi="ru-RU"/>
        </w:rPr>
        <w:t>За результат анализа принимают среднее арифметическое результатов двух параллельных определений. Допускаемое расхождение между параллельными измерениями и абсолютная суммарная погрешность результатов измерения при доверительной вероят</w:t>
      </w:r>
      <w:r w:rsidRPr="00FD2CEF">
        <w:rPr>
          <w:color w:val="000000"/>
          <w:lang w:bidi="ru-RU"/>
        </w:rPr>
        <w:softHyphen/>
        <w:t xml:space="preserve">ности Р = 0,95 </w:t>
      </w:r>
      <w:r w:rsidRPr="0028200F">
        <w:rPr>
          <w:lang w:bidi="ru-RU"/>
        </w:rPr>
        <w:t xml:space="preserve">должны соответствовать требованиям </w:t>
      </w:r>
      <w:r w:rsidRPr="00952E26">
        <w:rPr>
          <w:lang w:bidi="ru-RU"/>
        </w:rPr>
        <w:t>ГОСТ 20851.3</w:t>
      </w:r>
      <w:r>
        <w:rPr>
          <w:lang w:bidi="ru-RU"/>
        </w:rPr>
        <w:t xml:space="preserve"> (раздел 3 и пункт 4.5.3)</w:t>
      </w:r>
      <w:r w:rsidRPr="00952E26">
        <w:rPr>
          <w:lang w:bidi="ru-RU"/>
        </w:rPr>
        <w:t>.</w:t>
      </w:r>
    </w:p>
    <w:p w14:paraId="1A4629A8" w14:textId="77777777" w:rsidR="00235382" w:rsidRPr="00952E26" w:rsidRDefault="00235382" w:rsidP="00235382">
      <w:pPr>
        <w:pStyle w:val="formattext"/>
        <w:shd w:val="clear" w:color="auto" w:fill="FFFFFF"/>
        <w:spacing w:before="0" w:beforeAutospacing="0" w:after="0" w:afterAutospacing="0"/>
        <w:ind w:firstLine="567"/>
        <w:jc w:val="both"/>
        <w:textAlignment w:val="baseline"/>
        <w:rPr>
          <w:lang w:bidi="ru-RU"/>
        </w:rPr>
      </w:pPr>
    </w:p>
    <w:p w14:paraId="0E8EAD4F" w14:textId="783F626B" w:rsidR="00235382" w:rsidRPr="00235382" w:rsidRDefault="00235382" w:rsidP="00402B74">
      <w:pPr>
        <w:pStyle w:val="2"/>
      </w:pPr>
      <w:bookmarkStart w:id="38" w:name="_Toc116317198"/>
      <w:r w:rsidRPr="00235382">
        <w:t>Определение массовой доли сульфатной серы в пересчете</w:t>
      </w:r>
      <w:r w:rsidRPr="00CC2E73">
        <w:t xml:space="preserve"> на серу весовым (гравиметрическим) методом</w:t>
      </w:r>
      <w:bookmarkEnd w:id="38"/>
      <w:r w:rsidRPr="00235382">
        <w:t xml:space="preserve">                                           </w:t>
      </w:r>
    </w:p>
    <w:p w14:paraId="6EBD3AD0" w14:textId="77D995F6" w:rsidR="00066593" w:rsidRPr="00466DF5" w:rsidRDefault="00927964" w:rsidP="00927964">
      <w:pPr>
        <w:pStyle w:val="formattext"/>
        <w:shd w:val="clear" w:color="auto" w:fill="FFFFFF"/>
        <w:spacing w:before="0" w:beforeAutospacing="0" w:after="0" w:afterAutospacing="0"/>
        <w:ind w:firstLine="567"/>
        <w:jc w:val="both"/>
        <w:textAlignment w:val="baseline"/>
      </w:pPr>
      <w:r w:rsidRPr="00466DF5">
        <w:t>6.</w:t>
      </w:r>
      <w:r w:rsidR="00235382">
        <w:t>8</w:t>
      </w:r>
      <w:r w:rsidRPr="00466DF5">
        <w:t>.1 Принцип метода</w:t>
      </w:r>
    </w:p>
    <w:p w14:paraId="463D5F6D" w14:textId="77777777" w:rsidR="00235382" w:rsidRPr="00952E26" w:rsidRDefault="00235382" w:rsidP="00235382">
      <w:pPr>
        <w:shd w:val="clear" w:color="auto" w:fill="FFFFFF"/>
        <w:ind w:firstLine="567"/>
        <w:textAlignment w:val="baseline"/>
        <w:rPr>
          <w:bCs/>
          <w:sz w:val="24"/>
        </w:rPr>
      </w:pPr>
      <w:r w:rsidRPr="00952E26">
        <w:rPr>
          <w:bCs/>
          <w:sz w:val="24"/>
        </w:rPr>
        <w:t xml:space="preserve">Метод основан на осаждении сульфатов хлористым барием в кислой среде и последующем взвешивании осадка. </w:t>
      </w:r>
    </w:p>
    <w:p w14:paraId="4CEE3750" w14:textId="02A7C17D" w:rsidR="00066593" w:rsidRPr="00466DF5" w:rsidRDefault="00066593" w:rsidP="00066593">
      <w:pPr>
        <w:shd w:val="clear" w:color="auto" w:fill="FFFFFF"/>
        <w:ind w:firstLine="567"/>
        <w:textAlignment w:val="baseline"/>
        <w:rPr>
          <w:sz w:val="24"/>
        </w:rPr>
      </w:pPr>
      <w:r w:rsidRPr="00466DF5">
        <w:rPr>
          <w:sz w:val="24"/>
        </w:rPr>
        <w:t>6.</w:t>
      </w:r>
      <w:r w:rsidR="00235382">
        <w:rPr>
          <w:sz w:val="24"/>
        </w:rPr>
        <w:t>8</w:t>
      </w:r>
      <w:r w:rsidRPr="00466DF5">
        <w:rPr>
          <w:sz w:val="24"/>
        </w:rPr>
        <w:t>.2 Требования к средствам измерений, оборудованию, вспомогательным устройствам, реактивам</w:t>
      </w:r>
    </w:p>
    <w:p w14:paraId="45FF9621" w14:textId="7C5A7444" w:rsidR="00235382" w:rsidRPr="00235382" w:rsidRDefault="00235382" w:rsidP="00235382">
      <w:pPr>
        <w:shd w:val="clear" w:color="auto" w:fill="FFFFFF"/>
        <w:ind w:firstLine="567"/>
        <w:textAlignment w:val="baseline"/>
        <w:rPr>
          <w:sz w:val="24"/>
        </w:rPr>
      </w:pPr>
      <w:r w:rsidRPr="00952E26">
        <w:rPr>
          <w:sz w:val="24"/>
        </w:rPr>
        <w:t xml:space="preserve">Электропечь сопротивления лабораторная для аналитических работ типа </w:t>
      </w:r>
      <w:r w:rsidRPr="00235382">
        <w:rPr>
          <w:sz w:val="24"/>
        </w:rPr>
        <w:t>SNOL</w:t>
      </w:r>
      <w:r w:rsidRPr="00952E26">
        <w:rPr>
          <w:sz w:val="24"/>
        </w:rPr>
        <w:t xml:space="preserve"> с температурой измерения от 10 </w:t>
      </w:r>
      <w:r>
        <w:rPr>
          <w:sz w:val="24"/>
        </w:rPr>
        <w:t>°</w:t>
      </w:r>
      <w:r w:rsidRPr="00952E26">
        <w:rPr>
          <w:sz w:val="24"/>
        </w:rPr>
        <w:t xml:space="preserve">С до 1100 </w:t>
      </w:r>
      <w:r>
        <w:rPr>
          <w:sz w:val="24"/>
        </w:rPr>
        <w:t>°</w:t>
      </w:r>
      <w:r w:rsidRPr="00952E26">
        <w:rPr>
          <w:sz w:val="24"/>
        </w:rPr>
        <w:t>С или другая аналогичная по техническим и метрологическим характеристикам.</w:t>
      </w:r>
    </w:p>
    <w:p w14:paraId="0D5888A2" w14:textId="1CFCFA4E" w:rsidR="00235382" w:rsidRPr="00466DF5" w:rsidRDefault="00235382" w:rsidP="00235382">
      <w:pPr>
        <w:ind w:firstLine="567"/>
        <w:rPr>
          <w:sz w:val="24"/>
        </w:rPr>
      </w:pPr>
      <w:r w:rsidRPr="00466DF5">
        <w:rPr>
          <w:sz w:val="24"/>
        </w:rPr>
        <w:t>Весы лабораторные ВЛ-224В, класс точности</w:t>
      </w:r>
      <w:r>
        <w:rPr>
          <w:sz w:val="24"/>
        </w:rPr>
        <w:t xml:space="preserve"> – </w:t>
      </w:r>
      <w:r w:rsidRPr="00466DF5">
        <w:rPr>
          <w:sz w:val="24"/>
          <w:lang w:val="en-US"/>
        </w:rPr>
        <w:t>I</w:t>
      </w:r>
      <w:r w:rsidRPr="00466DF5">
        <w:rPr>
          <w:sz w:val="24"/>
        </w:rPr>
        <w:t>, (</w:t>
      </w:r>
      <w:r>
        <w:rPr>
          <w:sz w:val="24"/>
          <w:lang w:val="en-US"/>
        </w:rPr>
        <w:t>max</w:t>
      </w:r>
      <w:r w:rsidRPr="00466DF5">
        <w:rPr>
          <w:sz w:val="24"/>
        </w:rPr>
        <w:t xml:space="preserve"> = 220 г, </w:t>
      </w:r>
      <w:r>
        <w:rPr>
          <w:sz w:val="24"/>
          <w:lang w:val="en-US"/>
        </w:rPr>
        <w:t>min</w:t>
      </w:r>
      <w:r w:rsidRPr="00466DF5">
        <w:rPr>
          <w:sz w:val="24"/>
        </w:rPr>
        <w:t xml:space="preserve"> = 10 мг, </w:t>
      </w:r>
      <w:r w:rsidRPr="00466DF5">
        <w:rPr>
          <w:sz w:val="24"/>
        </w:rPr>
        <w:br/>
      </w:r>
      <w:r w:rsidRPr="00466DF5">
        <w:rPr>
          <w:i/>
          <w:sz w:val="24"/>
        </w:rPr>
        <w:t>е</w:t>
      </w:r>
      <w:r w:rsidRPr="00466DF5">
        <w:rPr>
          <w:sz w:val="24"/>
        </w:rPr>
        <w:t xml:space="preserve"> = 0,001</w:t>
      </w:r>
      <w:r w:rsidRPr="00235382">
        <w:rPr>
          <w:sz w:val="24"/>
        </w:rPr>
        <w:t xml:space="preserve"> </w:t>
      </w:r>
      <w:r w:rsidRPr="00466DF5">
        <w:rPr>
          <w:sz w:val="24"/>
        </w:rPr>
        <w:t>г).</w:t>
      </w:r>
    </w:p>
    <w:p w14:paraId="257DE3B5" w14:textId="77777777" w:rsidR="00235382" w:rsidRPr="00952E26" w:rsidRDefault="00235382" w:rsidP="00235382">
      <w:pPr>
        <w:shd w:val="clear" w:color="auto" w:fill="FFFFFF"/>
        <w:ind w:firstLine="567"/>
        <w:textAlignment w:val="baseline"/>
        <w:rPr>
          <w:sz w:val="24"/>
        </w:rPr>
      </w:pPr>
      <w:r w:rsidRPr="00952E26">
        <w:rPr>
          <w:sz w:val="24"/>
        </w:rPr>
        <w:t>Гири классов Е</w:t>
      </w:r>
      <w:r w:rsidRPr="00235382">
        <w:rPr>
          <w:sz w:val="24"/>
        </w:rPr>
        <w:t>1</w:t>
      </w:r>
      <w:r w:rsidRPr="00952E26">
        <w:rPr>
          <w:sz w:val="24"/>
        </w:rPr>
        <w:t>, Е</w:t>
      </w:r>
      <w:r w:rsidRPr="00235382">
        <w:rPr>
          <w:sz w:val="24"/>
        </w:rPr>
        <w:t>2</w:t>
      </w:r>
      <w:r w:rsidRPr="00952E26">
        <w:rPr>
          <w:sz w:val="24"/>
        </w:rPr>
        <w:t xml:space="preserve">, </w:t>
      </w:r>
      <w:r w:rsidRPr="00235382">
        <w:rPr>
          <w:sz w:val="24"/>
        </w:rPr>
        <w:t>F1,</w:t>
      </w:r>
      <w:r w:rsidRPr="00952E26">
        <w:rPr>
          <w:sz w:val="24"/>
        </w:rPr>
        <w:t xml:space="preserve"> </w:t>
      </w:r>
      <w:r w:rsidRPr="00235382">
        <w:rPr>
          <w:sz w:val="24"/>
        </w:rPr>
        <w:t xml:space="preserve">F2, </w:t>
      </w:r>
      <w:r w:rsidRPr="00952E26">
        <w:rPr>
          <w:sz w:val="24"/>
        </w:rPr>
        <w:t>M</w:t>
      </w:r>
      <w:r w:rsidRPr="00235382">
        <w:rPr>
          <w:sz w:val="24"/>
        </w:rPr>
        <w:t xml:space="preserve">1, </w:t>
      </w:r>
      <w:r w:rsidRPr="00952E26">
        <w:rPr>
          <w:sz w:val="24"/>
        </w:rPr>
        <w:t>M</w:t>
      </w:r>
      <w:r w:rsidRPr="00235382">
        <w:rPr>
          <w:sz w:val="24"/>
        </w:rPr>
        <w:t>1-2,</w:t>
      </w:r>
      <w:r w:rsidRPr="00952E26">
        <w:rPr>
          <w:sz w:val="24"/>
        </w:rPr>
        <w:t xml:space="preserve"> M</w:t>
      </w:r>
      <w:r w:rsidRPr="00235382">
        <w:rPr>
          <w:sz w:val="24"/>
        </w:rPr>
        <w:t>2, M2-3</w:t>
      </w:r>
      <w:r w:rsidRPr="00952E26">
        <w:rPr>
          <w:sz w:val="24"/>
        </w:rPr>
        <w:t xml:space="preserve"> и</w:t>
      </w:r>
      <w:r w:rsidRPr="00235382">
        <w:rPr>
          <w:sz w:val="24"/>
        </w:rPr>
        <w:t xml:space="preserve"> M3</w:t>
      </w:r>
      <w:r w:rsidRPr="00952E26">
        <w:rPr>
          <w:sz w:val="24"/>
        </w:rPr>
        <w:t xml:space="preserve"> по </w:t>
      </w:r>
      <w:r w:rsidRPr="00235382">
        <w:rPr>
          <w:sz w:val="24"/>
        </w:rPr>
        <w:t>ГОСТ OIML</w:t>
      </w:r>
      <w:r w:rsidRPr="00952E26">
        <w:rPr>
          <w:sz w:val="24"/>
        </w:rPr>
        <w:t xml:space="preserve"> </w:t>
      </w:r>
      <w:r w:rsidRPr="00235382">
        <w:rPr>
          <w:sz w:val="24"/>
        </w:rPr>
        <w:t>R</w:t>
      </w:r>
      <w:r w:rsidRPr="00952E26">
        <w:rPr>
          <w:sz w:val="24"/>
        </w:rPr>
        <w:t xml:space="preserve"> 111-1.</w:t>
      </w:r>
      <w:r w:rsidRPr="00235382">
        <w:rPr>
          <w:sz w:val="24"/>
        </w:rPr>
        <w:t xml:space="preserve">      </w:t>
      </w:r>
    </w:p>
    <w:p w14:paraId="6995631B" w14:textId="77777777" w:rsidR="00235382" w:rsidRPr="00952E26" w:rsidRDefault="00235382" w:rsidP="00235382">
      <w:pPr>
        <w:shd w:val="clear" w:color="auto" w:fill="FFFFFF"/>
        <w:ind w:firstLine="567"/>
        <w:textAlignment w:val="baseline"/>
        <w:rPr>
          <w:sz w:val="24"/>
        </w:rPr>
      </w:pPr>
      <w:r w:rsidRPr="00952E26">
        <w:rPr>
          <w:sz w:val="24"/>
        </w:rPr>
        <w:t>Стаканчики для взвешивания СН-34/12 по ГОСТ 25336.</w:t>
      </w:r>
    </w:p>
    <w:p w14:paraId="2307E02C" w14:textId="77777777" w:rsidR="00235382" w:rsidRPr="00952E26" w:rsidRDefault="00235382" w:rsidP="00235382">
      <w:pPr>
        <w:shd w:val="clear" w:color="auto" w:fill="FFFFFF"/>
        <w:ind w:firstLine="567"/>
        <w:textAlignment w:val="baseline"/>
        <w:rPr>
          <w:sz w:val="24"/>
        </w:rPr>
      </w:pPr>
      <w:r w:rsidRPr="00952E26">
        <w:rPr>
          <w:sz w:val="24"/>
        </w:rPr>
        <w:t>Стаканы В-1-250-ТС по ГОСТ 25336.</w:t>
      </w:r>
    </w:p>
    <w:p w14:paraId="002FB7E7" w14:textId="77777777" w:rsidR="00235382" w:rsidRPr="00952E26" w:rsidRDefault="00235382" w:rsidP="00235382">
      <w:pPr>
        <w:shd w:val="clear" w:color="auto" w:fill="FFFFFF"/>
        <w:ind w:firstLine="567"/>
        <w:textAlignment w:val="baseline"/>
        <w:rPr>
          <w:sz w:val="24"/>
        </w:rPr>
      </w:pPr>
      <w:r w:rsidRPr="00952E26">
        <w:rPr>
          <w:sz w:val="24"/>
        </w:rPr>
        <w:t>Стаканы В-1-400-ТС по ГОСТ 25336.</w:t>
      </w:r>
    </w:p>
    <w:p w14:paraId="41AECA12" w14:textId="77777777" w:rsidR="00235382" w:rsidRPr="00952E26" w:rsidRDefault="00235382" w:rsidP="00235382">
      <w:pPr>
        <w:shd w:val="clear" w:color="auto" w:fill="FFFFFF"/>
        <w:ind w:firstLine="567"/>
        <w:textAlignment w:val="baseline"/>
        <w:rPr>
          <w:sz w:val="24"/>
        </w:rPr>
      </w:pPr>
      <w:r w:rsidRPr="00952E26">
        <w:rPr>
          <w:sz w:val="24"/>
        </w:rPr>
        <w:t>Песчаная баня.</w:t>
      </w:r>
    </w:p>
    <w:p w14:paraId="698AF45F" w14:textId="77777777" w:rsidR="00235382" w:rsidRPr="00952E26" w:rsidRDefault="00235382" w:rsidP="00235382">
      <w:pPr>
        <w:shd w:val="clear" w:color="auto" w:fill="FFFFFF"/>
        <w:ind w:firstLine="567"/>
        <w:textAlignment w:val="baseline"/>
        <w:rPr>
          <w:sz w:val="24"/>
        </w:rPr>
      </w:pPr>
      <w:r w:rsidRPr="00A619A2">
        <w:rPr>
          <w:sz w:val="24"/>
        </w:rPr>
        <w:t>Колбы мерные 2-250-</w:t>
      </w:r>
      <w:r w:rsidRPr="00952E26">
        <w:rPr>
          <w:sz w:val="24"/>
        </w:rPr>
        <w:t>2 по ГОСТ 1770.</w:t>
      </w:r>
    </w:p>
    <w:p w14:paraId="12CDD4F4" w14:textId="77777777" w:rsidR="00235382" w:rsidRPr="00952E26" w:rsidRDefault="00235382" w:rsidP="00235382">
      <w:pPr>
        <w:shd w:val="clear" w:color="auto" w:fill="FFFFFF"/>
        <w:ind w:firstLine="567"/>
        <w:textAlignment w:val="baseline"/>
        <w:rPr>
          <w:sz w:val="24"/>
        </w:rPr>
      </w:pPr>
      <w:r w:rsidRPr="00952E26">
        <w:rPr>
          <w:sz w:val="24"/>
        </w:rPr>
        <w:t>Пипетки 2-2-50 по ГОСТ 29169.</w:t>
      </w:r>
    </w:p>
    <w:p w14:paraId="7D6F5274" w14:textId="77777777" w:rsidR="00235382" w:rsidRPr="00952E26" w:rsidRDefault="00235382" w:rsidP="00235382">
      <w:pPr>
        <w:shd w:val="clear" w:color="auto" w:fill="FFFFFF"/>
        <w:ind w:firstLine="567"/>
        <w:textAlignment w:val="baseline"/>
        <w:rPr>
          <w:sz w:val="24"/>
        </w:rPr>
      </w:pPr>
      <w:r w:rsidRPr="00952E26">
        <w:rPr>
          <w:sz w:val="24"/>
        </w:rPr>
        <w:t>Пипетки 2-2-100 по ГОСТ 29169.</w:t>
      </w:r>
    </w:p>
    <w:p w14:paraId="32BB26B9" w14:textId="77777777" w:rsidR="00235382" w:rsidRPr="00952E26" w:rsidRDefault="00235382" w:rsidP="00235382">
      <w:pPr>
        <w:shd w:val="clear" w:color="auto" w:fill="FFFFFF"/>
        <w:ind w:firstLine="567"/>
        <w:textAlignment w:val="baseline"/>
        <w:rPr>
          <w:sz w:val="24"/>
        </w:rPr>
      </w:pPr>
      <w:r w:rsidRPr="00952E26">
        <w:rPr>
          <w:sz w:val="24"/>
        </w:rPr>
        <w:t>Воронки капельные ВК-100 ХС по ГОСТ 25336.</w:t>
      </w:r>
    </w:p>
    <w:p w14:paraId="50C96757" w14:textId="77777777" w:rsidR="00235382" w:rsidRPr="00952E26" w:rsidRDefault="00235382" w:rsidP="00235382">
      <w:pPr>
        <w:shd w:val="clear" w:color="auto" w:fill="FFFFFF"/>
        <w:ind w:firstLine="567"/>
        <w:textAlignment w:val="baseline"/>
        <w:rPr>
          <w:sz w:val="24"/>
        </w:rPr>
      </w:pPr>
      <w:r w:rsidRPr="00952E26">
        <w:rPr>
          <w:sz w:val="24"/>
        </w:rPr>
        <w:t>Цилиндр 3-50-2 по ГОСТ 1770.</w:t>
      </w:r>
    </w:p>
    <w:p w14:paraId="598E502B" w14:textId="77777777" w:rsidR="00235382" w:rsidRPr="00952E26" w:rsidRDefault="00235382" w:rsidP="00235382">
      <w:pPr>
        <w:shd w:val="clear" w:color="auto" w:fill="FFFFFF"/>
        <w:ind w:firstLine="567"/>
        <w:textAlignment w:val="baseline"/>
        <w:rPr>
          <w:sz w:val="24"/>
        </w:rPr>
      </w:pPr>
      <w:r w:rsidRPr="00952E26">
        <w:rPr>
          <w:sz w:val="24"/>
        </w:rPr>
        <w:t>Колбы конические Кн-2-250-50 ТС по ГОСТ 25336.</w:t>
      </w:r>
    </w:p>
    <w:p w14:paraId="43A65A1D" w14:textId="4D40888E" w:rsidR="00235382" w:rsidRPr="00952E26" w:rsidRDefault="00235382" w:rsidP="00235382">
      <w:pPr>
        <w:shd w:val="clear" w:color="auto" w:fill="FFFFFF"/>
        <w:ind w:firstLine="567"/>
        <w:textAlignment w:val="baseline"/>
        <w:rPr>
          <w:sz w:val="24"/>
        </w:rPr>
      </w:pPr>
      <w:r w:rsidRPr="00952E26">
        <w:rPr>
          <w:sz w:val="24"/>
        </w:rPr>
        <w:t>Тигель фарфоровый высокий № 3 по ГОСТ 9147.</w:t>
      </w:r>
    </w:p>
    <w:p w14:paraId="5FDBD1DE" w14:textId="3FC38022" w:rsidR="00235382" w:rsidRPr="00952E26" w:rsidRDefault="00235382" w:rsidP="00235382">
      <w:pPr>
        <w:shd w:val="clear" w:color="auto" w:fill="FFFFFF"/>
        <w:ind w:firstLine="567"/>
        <w:textAlignment w:val="baseline"/>
        <w:rPr>
          <w:sz w:val="24"/>
        </w:rPr>
      </w:pPr>
      <w:r w:rsidRPr="00952E26">
        <w:rPr>
          <w:sz w:val="24"/>
        </w:rPr>
        <w:lastRenderedPageBreak/>
        <w:t>Тигель фарфоровый высокий № 4 по ГОСТ 9147.</w:t>
      </w:r>
    </w:p>
    <w:p w14:paraId="0F0F087E" w14:textId="77777777" w:rsidR="00235382" w:rsidRPr="00952E26" w:rsidRDefault="00235382" w:rsidP="00235382">
      <w:pPr>
        <w:shd w:val="clear" w:color="auto" w:fill="FFFFFF"/>
        <w:ind w:firstLine="567"/>
        <w:textAlignment w:val="baseline"/>
        <w:rPr>
          <w:sz w:val="24"/>
        </w:rPr>
      </w:pPr>
      <w:r w:rsidRPr="00952E26">
        <w:rPr>
          <w:sz w:val="24"/>
        </w:rPr>
        <w:t>Эксикатор по ГОСТ 25336, заполненный силикагелем по ГОСТ 3956 или хлористым кальцием.</w:t>
      </w:r>
    </w:p>
    <w:p w14:paraId="4EC59141" w14:textId="77777777" w:rsidR="00235382" w:rsidRPr="00952E26" w:rsidRDefault="00235382" w:rsidP="00235382">
      <w:pPr>
        <w:shd w:val="clear" w:color="auto" w:fill="FFFFFF"/>
        <w:ind w:firstLine="567"/>
        <w:textAlignment w:val="baseline"/>
        <w:rPr>
          <w:sz w:val="24"/>
        </w:rPr>
      </w:pPr>
      <w:r w:rsidRPr="00952E26">
        <w:rPr>
          <w:sz w:val="24"/>
        </w:rPr>
        <w:t xml:space="preserve">Бумажный фильтр </w:t>
      </w:r>
      <w:proofErr w:type="spellStart"/>
      <w:r w:rsidRPr="00952E26">
        <w:rPr>
          <w:sz w:val="24"/>
        </w:rPr>
        <w:t>обеззоленный</w:t>
      </w:r>
      <w:proofErr w:type="spellEnd"/>
      <w:r w:rsidRPr="00952E26">
        <w:rPr>
          <w:sz w:val="24"/>
        </w:rPr>
        <w:t xml:space="preserve"> «белая лента», «синяя лента» по ГОСТ 12026.</w:t>
      </w:r>
    </w:p>
    <w:p w14:paraId="0C624F65" w14:textId="4A177C4E" w:rsidR="00235382" w:rsidRPr="00952E26" w:rsidRDefault="00235382" w:rsidP="00235382">
      <w:pPr>
        <w:shd w:val="clear" w:color="auto" w:fill="FFFFFF"/>
        <w:ind w:firstLine="567"/>
        <w:textAlignment w:val="baseline"/>
        <w:rPr>
          <w:sz w:val="24"/>
        </w:rPr>
      </w:pPr>
      <w:r w:rsidRPr="00952E26">
        <w:rPr>
          <w:sz w:val="24"/>
        </w:rPr>
        <w:t>Часы.</w:t>
      </w:r>
    </w:p>
    <w:p w14:paraId="328C94EF" w14:textId="77777777" w:rsidR="00235382" w:rsidRPr="00952E26" w:rsidRDefault="00235382" w:rsidP="00235382">
      <w:pPr>
        <w:shd w:val="clear" w:color="auto" w:fill="FFFFFF"/>
        <w:ind w:firstLine="567"/>
        <w:textAlignment w:val="baseline"/>
        <w:rPr>
          <w:sz w:val="24"/>
        </w:rPr>
      </w:pPr>
      <w:r w:rsidRPr="00952E26">
        <w:rPr>
          <w:sz w:val="24"/>
        </w:rPr>
        <w:t>Барий хлорид 2-водный по ГОСТ 4108, раствор с массовой долей 5 %.</w:t>
      </w:r>
    </w:p>
    <w:p w14:paraId="563A53FD" w14:textId="0208A205" w:rsidR="00235382" w:rsidRPr="00952E26" w:rsidRDefault="00235382" w:rsidP="00235382">
      <w:pPr>
        <w:shd w:val="clear" w:color="auto" w:fill="FFFFFF"/>
        <w:ind w:firstLine="567"/>
        <w:textAlignment w:val="baseline"/>
        <w:rPr>
          <w:sz w:val="24"/>
        </w:rPr>
      </w:pPr>
      <w:proofErr w:type="gramStart"/>
      <w:r w:rsidRPr="00952E26">
        <w:rPr>
          <w:sz w:val="24"/>
        </w:rPr>
        <w:t>Вода</w:t>
      </w:r>
      <w:proofErr w:type="gramEnd"/>
      <w:r w:rsidRPr="00952E26">
        <w:rPr>
          <w:sz w:val="24"/>
        </w:rPr>
        <w:t xml:space="preserve"> дистиллированная по ГОСТ 6709.</w:t>
      </w:r>
    </w:p>
    <w:p w14:paraId="16B4EF79" w14:textId="6E88E96A" w:rsidR="00235382" w:rsidRPr="00952E26" w:rsidRDefault="00235382" w:rsidP="00235382">
      <w:pPr>
        <w:shd w:val="clear" w:color="auto" w:fill="FFFFFF"/>
        <w:ind w:firstLine="567"/>
        <w:textAlignment w:val="baseline"/>
        <w:rPr>
          <w:sz w:val="24"/>
        </w:rPr>
      </w:pPr>
      <w:r w:rsidRPr="00952E26">
        <w:rPr>
          <w:sz w:val="24"/>
        </w:rPr>
        <w:t>Кислота соляная по ГОСТ 3118 плотностью 1,19 г/см</w:t>
      </w:r>
      <w:r w:rsidRPr="00F67DAB">
        <w:rPr>
          <w:sz w:val="24"/>
          <w:vertAlign w:val="superscript"/>
        </w:rPr>
        <w:t>3</w:t>
      </w:r>
      <w:r w:rsidRPr="00952E26">
        <w:rPr>
          <w:sz w:val="24"/>
        </w:rPr>
        <w:t xml:space="preserve">, раствор с массовой долей </w:t>
      </w:r>
      <w:r w:rsidR="00F67DAB" w:rsidRPr="00F67DAB">
        <w:rPr>
          <w:sz w:val="24"/>
        </w:rPr>
        <w:t xml:space="preserve">                 </w:t>
      </w:r>
      <w:r w:rsidRPr="00952E26">
        <w:rPr>
          <w:sz w:val="24"/>
        </w:rPr>
        <w:t>20</w:t>
      </w:r>
      <w:r w:rsidR="00F67DAB" w:rsidRPr="00F67DAB">
        <w:rPr>
          <w:sz w:val="24"/>
        </w:rPr>
        <w:t xml:space="preserve"> </w:t>
      </w:r>
      <w:r w:rsidRPr="00952E26">
        <w:rPr>
          <w:sz w:val="24"/>
        </w:rPr>
        <w:t>%.</w:t>
      </w:r>
    </w:p>
    <w:p w14:paraId="3653B146" w14:textId="156F726F" w:rsidR="00235382" w:rsidRPr="00952E26" w:rsidRDefault="00235382" w:rsidP="00235382">
      <w:pPr>
        <w:shd w:val="clear" w:color="auto" w:fill="FFFFFF"/>
        <w:ind w:firstLine="567"/>
        <w:textAlignment w:val="baseline"/>
        <w:rPr>
          <w:sz w:val="24"/>
        </w:rPr>
      </w:pPr>
      <w:r w:rsidRPr="00952E26">
        <w:rPr>
          <w:sz w:val="24"/>
        </w:rPr>
        <w:t>Метиловый оранжевый, водный раствор с массовой долей 0,1 % по ГОСТ 4919.1.</w:t>
      </w:r>
    </w:p>
    <w:p w14:paraId="6FD0E2D9" w14:textId="6F85C797" w:rsidR="00066593" w:rsidRPr="00466DF5" w:rsidRDefault="00235382" w:rsidP="00235382">
      <w:pPr>
        <w:shd w:val="clear" w:color="auto" w:fill="FFFFFF"/>
        <w:ind w:firstLine="567"/>
        <w:textAlignment w:val="baseline"/>
        <w:rPr>
          <w:sz w:val="24"/>
        </w:rPr>
      </w:pPr>
      <w:r w:rsidRPr="00235382">
        <w:rPr>
          <w:sz w:val="24"/>
        </w:rPr>
        <w:t xml:space="preserve">Серебро азотнокислое по ГОСТ 1277, </w:t>
      </w:r>
      <w:r w:rsidRPr="00952E26">
        <w:rPr>
          <w:sz w:val="24"/>
        </w:rPr>
        <w:t>0,1%-</w:t>
      </w:r>
      <w:proofErr w:type="spellStart"/>
      <w:r w:rsidRPr="00952E26">
        <w:rPr>
          <w:sz w:val="24"/>
        </w:rPr>
        <w:t>ный</w:t>
      </w:r>
      <w:proofErr w:type="spellEnd"/>
      <w:r w:rsidRPr="00952E26">
        <w:rPr>
          <w:sz w:val="24"/>
        </w:rPr>
        <w:t xml:space="preserve"> водный раствор</w:t>
      </w:r>
      <w:r w:rsidRPr="00235382">
        <w:rPr>
          <w:sz w:val="24"/>
        </w:rPr>
        <w:t>.</w:t>
      </w:r>
    </w:p>
    <w:p w14:paraId="3B9B9020" w14:textId="77777777" w:rsidR="00066593" w:rsidRPr="00466DF5" w:rsidRDefault="00066593" w:rsidP="00066593">
      <w:pPr>
        <w:shd w:val="clear" w:color="auto" w:fill="FFFFFF"/>
        <w:textAlignment w:val="baseline"/>
        <w:rPr>
          <w:sz w:val="24"/>
        </w:rPr>
      </w:pPr>
      <w:r w:rsidRPr="00466DF5">
        <w:rPr>
          <w:sz w:val="24"/>
        </w:rPr>
        <w:t xml:space="preserve">        </w:t>
      </w:r>
    </w:p>
    <w:p w14:paraId="59F4E7AD" w14:textId="2FCC09AF" w:rsidR="00066593" w:rsidRPr="00466DF5" w:rsidRDefault="00066593" w:rsidP="00066593">
      <w:pPr>
        <w:shd w:val="clear" w:color="auto" w:fill="FFFFFF"/>
        <w:ind w:firstLine="567"/>
        <w:textAlignment w:val="baseline"/>
        <w:rPr>
          <w:sz w:val="20"/>
          <w:szCs w:val="20"/>
        </w:rPr>
      </w:pPr>
      <w:r w:rsidRPr="00466DF5">
        <w:rPr>
          <w:sz w:val="20"/>
          <w:szCs w:val="20"/>
        </w:rPr>
        <w:t>Примечание</w:t>
      </w:r>
      <w:r w:rsidR="00DD2DC7" w:rsidRPr="00466DF5">
        <w:rPr>
          <w:sz w:val="20"/>
          <w:szCs w:val="20"/>
        </w:rPr>
        <w:t xml:space="preserve"> – </w:t>
      </w:r>
      <w:r w:rsidRPr="00466DF5">
        <w:rPr>
          <w:sz w:val="20"/>
          <w:szCs w:val="20"/>
        </w:rPr>
        <w:t>Допускается использование другого вспомогательного оборудования и лабораторной посуды с аналогичными и более высокими техническими и метрологическими характеристиками.</w:t>
      </w:r>
    </w:p>
    <w:p w14:paraId="2368BFB3" w14:textId="77777777" w:rsidR="00066593" w:rsidRPr="00466DF5" w:rsidRDefault="00066593" w:rsidP="00066593">
      <w:pPr>
        <w:shd w:val="clear" w:color="auto" w:fill="FFFFFF"/>
        <w:textAlignment w:val="baseline"/>
        <w:rPr>
          <w:sz w:val="24"/>
        </w:rPr>
      </w:pPr>
    </w:p>
    <w:p w14:paraId="048F066E" w14:textId="4E366245" w:rsidR="00066593" w:rsidRPr="00684C8D" w:rsidRDefault="00066593" w:rsidP="00066593">
      <w:pPr>
        <w:shd w:val="clear" w:color="auto" w:fill="FFFFFF"/>
        <w:ind w:firstLine="567"/>
        <w:textAlignment w:val="baseline"/>
        <w:rPr>
          <w:sz w:val="24"/>
        </w:rPr>
      </w:pPr>
      <w:r w:rsidRPr="00684C8D">
        <w:rPr>
          <w:sz w:val="24"/>
        </w:rPr>
        <w:t>6.</w:t>
      </w:r>
      <w:r w:rsidR="00F67DAB">
        <w:rPr>
          <w:sz w:val="24"/>
        </w:rPr>
        <w:t>8</w:t>
      </w:r>
      <w:r w:rsidRPr="00684C8D">
        <w:rPr>
          <w:sz w:val="24"/>
        </w:rPr>
        <w:t>.3 Приготовление растворов реактивов</w:t>
      </w:r>
    </w:p>
    <w:p w14:paraId="0C00829D" w14:textId="77777777" w:rsidR="00F67DAB" w:rsidRDefault="00F67DAB" w:rsidP="00F67DAB">
      <w:pPr>
        <w:ind w:firstLine="567"/>
        <w:rPr>
          <w:sz w:val="24"/>
        </w:rPr>
      </w:pPr>
      <w:r w:rsidRPr="00952E26">
        <w:rPr>
          <w:sz w:val="24"/>
        </w:rPr>
        <w:t>Приготовление раствора бария хлористого с массовой долей 5 %: 25 г бария хлористого 2-водного растворяют в горячей воде, охлаждают, разбавляют водой до 500 см</w:t>
      </w:r>
      <w:r w:rsidRPr="00952E26">
        <w:rPr>
          <w:sz w:val="24"/>
          <w:vertAlign w:val="superscript"/>
        </w:rPr>
        <w:t>3</w:t>
      </w:r>
      <w:r w:rsidRPr="00952E26">
        <w:rPr>
          <w:sz w:val="24"/>
        </w:rPr>
        <w:t xml:space="preserve"> и фильтруют через фильтр «синяя лента». </w:t>
      </w:r>
    </w:p>
    <w:p w14:paraId="6351C805" w14:textId="77777777" w:rsidR="00F67DAB" w:rsidRPr="00714070" w:rsidRDefault="00F67DAB" w:rsidP="00714070">
      <w:pPr>
        <w:pStyle w:val="formattext"/>
        <w:shd w:val="clear" w:color="auto" w:fill="FFFFFF"/>
        <w:spacing w:before="0" w:beforeAutospacing="0" w:after="0" w:afterAutospacing="0"/>
        <w:ind w:firstLine="567"/>
        <w:jc w:val="both"/>
        <w:textAlignment w:val="baseline"/>
        <w:rPr>
          <w:color w:val="000000"/>
          <w:lang w:bidi="ru-RU"/>
        </w:rPr>
      </w:pPr>
      <w:r w:rsidRPr="00714070">
        <w:rPr>
          <w:color w:val="000000"/>
          <w:lang w:bidi="ru-RU"/>
        </w:rPr>
        <w:t>6.8.4 Порядок выполнения измерений</w:t>
      </w:r>
    </w:p>
    <w:p w14:paraId="53734447" w14:textId="77777777" w:rsidR="00F67DAB" w:rsidRPr="00714070" w:rsidRDefault="00F67DAB" w:rsidP="00714070">
      <w:pPr>
        <w:pStyle w:val="formattext"/>
        <w:shd w:val="clear" w:color="auto" w:fill="FFFFFF"/>
        <w:spacing w:before="0" w:beforeAutospacing="0" w:after="0" w:afterAutospacing="0"/>
        <w:ind w:firstLine="567"/>
        <w:jc w:val="both"/>
        <w:textAlignment w:val="baseline"/>
        <w:rPr>
          <w:color w:val="000000"/>
          <w:lang w:bidi="ru-RU"/>
        </w:rPr>
      </w:pPr>
      <w:r w:rsidRPr="00714070">
        <w:rPr>
          <w:color w:val="000000"/>
          <w:lang w:bidi="ru-RU"/>
        </w:rPr>
        <w:t>5,0000 г удобрения (при содержании SO</w:t>
      </w:r>
      <w:r w:rsidRPr="00714070">
        <w:rPr>
          <w:color w:val="000000"/>
          <w:vertAlign w:val="subscript"/>
          <w:lang w:bidi="ru-RU"/>
        </w:rPr>
        <w:t xml:space="preserve">3 </w:t>
      </w:r>
      <w:r w:rsidRPr="00714070">
        <w:rPr>
          <w:color w:val="000000"/>
          <w:lang w:bidi="ru-RU"/>
        </w:rPr>
        <w:t>до 10 %) или 2,5000 г (при содержании SO</w:t>
      </w:r>
      <w:r w:rsidRPr="00714070">
        <w:rPr>
          <w:color w:val="000000"/>
          <w:vertAlign w:val="subscript"/>
          <w:lang w:bidi="ru-RU"/>
        </w:rPr>
        <w:t>3</w:t>
      </w:r>
      <w:r w:rsidRPr="00714070">
        <w:rPr>
          <w:color w:val="000000"/>
          <w:lang w:bidi="ru-RU"/>
        </w:rPr>
        <w:t xml:space="preserve"> больше 10 %) переносят в стакан или коническую колбу, смачивают от 5 до 10 см</w:t>
      </w:r>
      <w:r w:rsidRPr="00714070">
        <w:rPr>
          <w:color w:val="000000"/>
          <w:vertAlign w:val="superscript"/>
          <w:lang w:bidi="ru-RU"/>
        </w:rPr>
        <w:t>3</w:t>
      </w:r>
      <w:r w:rsidRPr="00714070">
        <w:rPr>
          <w:color w:val="000000"/>
          <w:lang w:bidi="ru-RU"/>
        </w:rPr>
        <w:t xml:space="preserve"> воды, добавляют 50 см</w:t>
      </w:r>
      <w:r w:rsidRPr="00714070">
        <w:rPr>
          <w:color w:val="000000"/>
          <w:vertAlign w:val="superscript"/>
          <w:lang w:bidi="ru-RU"/>
        </w:rPr>
        <w:t>3</w:t>
      </w:r>
      <w:r w:rsidRPr="00714070">
        <w:rPr>
          <w:color w:val="000000"/>
          <w:lang w:bidi="ru-RU"/>
        </w:rPr>
        <w:t xml:space="preserve"> соляной кислоты и кипятят в течение 20 мин. Раствор охлаждают, переносят в мерную колбу вместимостью 250 см</w:t>
      </w:r>
      <w:r w:rsidRPr="00714070">
        <w:rPr>
          <w:color w:val="000000"/>
          <w:vertAlign w:val="superscript"/>
          <w:lang w:bidi="ru-RU"/>
        </w:rPr>
        <w:t>3</w:t>
      </w:r>
      <w:r w:rsidRPr="00714070">
        <w:rPr>
          <w:color w:val="000000"/>
          <w:lang w:bidi="ru-RU"/>
        </w:rPr>
        <w:t xml:space="preserve">, доводят водой до метки, перемешивают и фильтруют через фильтр «белая лента». </w:t>
      </w:r>
    </w:p>
    <w:p w14:paraId="080F372E" w14:textId="77777777" w:rsidR="00F67DAB" w:rsidRPr="00714070" w:rsidRDefault="00F67DAB" w:rsidP="00714070">
      <w:pPr>
        <w:pStyle w:val="formattext"/>
        <w:shd w:val="clear" w:color="auto" w:fill="FFFFFF"/>
        <w:spacing w:before="0" w:beforeAutospacing="0" w:after="0" w:afterAutospacing="0"/>
        <w:ind w:firstLine="567"/>
        <w:jc w:val="both"/>
        <w:textAlignment w:val="baseline"/>
        <w:rPr>
          <w:color w:val="000000"/>
          <w:lang w:bidi="ru-RU"/>
        </w:rPr>
      </w:pPr>
      <w:r w:rsidRPr="00714070">
        <w:rPr>
          <w:color w:val="000000"/>
          <w:lang w:bidi="ru-RU"/>
        </w:rPr>
        <w:t>Отбирают соответственно 50 см</w:t>
      </w:r>
      <w:r w:rsidRPr="00714070">
        <w:rPr>
          <w:color w:val="000000"/>
          <w:vertAlign w:val="superscript"/>
          <w:lang w:bidi="ru-RU"/>
        </w:rPr>
        <w:t>3</w:t>
      </w:r>
      <w:r w:rsidRPr="00714070">
        <w:rPr>
          <w:color w:val="000000"/>
          <w:lang w:bidi="ru-RU"/>
        </w:rPr>
        <w:t xml:space="preserve"> или от 10 до 25 см</w:t>
      </w:r>
      <w:r w:rsidRPr="00714070">
        <w:rPr>
          <w:color w:val="000000"/>
          <w:vertAlign w:val="superscript"/>
          <w:lang w:bidi="ru-RU"/>
        </w:rPr>
        <w:t>3</w:t>
      </w:r>
      <w:r w:rsidRPr="00714070">
        <w:rPr>
          <w:color w:val="000000"/>
          <w:lang w:bidi="ru-RU"/>
        </w:rPr>
        <w:t xml:space="preserve"> фильтрата, переносят в стакан вместимостью 400 см</w:t>
      </w:r>
      <w:r w:rsidRPr="00714070">
        <w:rPr>
          <w:color w:val="000000"/>
          <w:vertAlign w:val="superscript"/>
          <w:lang w:bidi="ru-RU"/>
        </w:rPr>
        <w:t>3</w:t>
      </w:r>
      <w:r w:rsidRPr="00714070">
        <w:rPr>
          <w:color w:val="000000"/>
          <w:lang w:bidi="ru-RU"/>
        </w:rPr>
        <w:t>, разбавляют водой до 200 см</w:t>
      </w:r>
      <w:r w:rsidRPr="00714070">
        <w:rPr>
          <w:color w:val="000000"/>
          <w:vertAlign w:val="superscript"/>
          <w:lang w:bidi="ru-RU"/>
        </w:rPr>
        <w:t>3</w:t>
      </w:r>
      <w:r w:rsidRPr="00714070">
        <w:rPr>
          <w:color w:val="000000"/>
          <w:lang w:bidi="ru-RU"/>
        </w:rPr>
        <w:t>, нагревают до кипения и быстро приливают 25 см</w:t>
      </w:r>
      <w:r w:rsidRPr="00714070">
        <w:rPr>
          <w:color w:val="000000"/>
          <w:vertAlign w:val="superscript"/>
          <w:lang w:bidi="ru-RU"/>
        </w:rPr>
        <w:t>3</w:t>
      </w:r>
      <w:r w:rsidRPr="00714070">
        <w:rPr>
          <w:color w:val="000000"/>
          <w:lang w:bidi="ru-RU"/>
        </w:rPr>
        <w:t xml:space="preserve"> раствора бария хлористого, нагретого до кипения. Дают осадку собраться на дне стакана и проверяют полноту осаждения добавлением небольшого количества раствора бария хлористого так, чтобы не взмутить осадок. Если на поверхности раствора появится новый осадок, приливают дополнительно раствор хлорида бария. </w:t>
      </w:r>
    </w:p>
    <w:p w14:paraId="4AC49BF4" w14:textId="7DF834DC" w:rsidR="00F67DAB" w:rsidRPr="00714070" w:rsidRDefault="00F67DAB" w:rsidP="00714070">
      <w:pPr>
        <w:pStyle w:val="formattext"/>
        <w:shd w:val="clear" w:color="auto" w:fill="FFFFFF"/>
        <w:spacing w:before="0" w:beforeAutospacing="0" w:after="0" w:afterAutospacing="0"/>
        <w:ind w:firstLine="567"/>
        <w:jc w:val="both"/>
        <w:textAlignment w:val="baseline"/>
        <w:rPr>
          <w:color w:val="000000"/>
          <w:lang w:bidi="ru-RU"/>
        </w:rPr>
      </w:pPr>
      <w:r w:rsidRPr="00714070">
        <w:rPr>
          <w:color w:val="000000"/>
          <w:lang w:bidi="ru-RU"/>
        </w:rPr>
        <w:t>После прибавления избытка раствора бария хлористого, стакан накрывают часовым стеклом и оставляют его в теплом месте при температуре</w:t>
      </w:r>
      <w:r w:rsidR="00714070">
        <w:rPr>
          <w:color w:val="000000"/>
          <w:lang w:bidi="ru-RU"/>
        </w:rPr>
        <w:t xml:space="preserve"> от</w:t>
      </w:r>
      <w:r w:rsidRPr="00714070">
        <w:rPr>
          <w:color w:val="000000"/>
          <w:lang w:bidi="ru-RU"/>
        </w:rPr>
        <w:t xml:space="preserve"> 30 </w:t>
      </w:r>
      <w:r w:rsidR="00714070">
        <w:rPr>
          <w:color w:val="000000"/>
          <w:lang w:bidi="ru-RU"/>
        </w:rPr>
        <w:t>°С до</w:t>
      </w:r>
      <w:r w:rsidRPr="00714070">
        <w:rPr>
          <w:color w:val="000000"/>
          <w:lang w:bidi="ru-RU"/>
        </w:rPr>
        <w:t xml:space="preserve"> 40 °С не менее 3 ч для того, чтобы сульфат бария полностью выделился из пересыщенного раствора.</w:t>
      </w:r>
    </w:p>
    <w:p w14:paraId="739FBAFA" w14:textId="2E6835A7" w:rsidR="00F67DAB" w:rsidRPr="00714070" w:rsidRDefault="00F67DAB" w:rsidP="00714070">
      <w:pPr>
        <w:pStyle w:val="formattext"/>
        <w:shd w:val="clear" w:color="auto" w:fill="FFFFFF"/>
        <w:spacing w:before="0" w:beforeAutospacing="0" w:after="0" w:afterAutospacing="0"/>
        <w:ind w:firstLine="567"/>
        <w:jc w:val="both"/>
        <w:textAlignment w:val="baseline"/>
        <w:rPr>
          <w:color w:val="000000"/>
          <w:lang w:bidi="ru-RU"/>
        </w:rPr>
      </w:pPr>
      <w:r w:rsidRPr="00714070">
        <w:rPr>
          <w:color w:val="000000"/>
          <w:lang w:bidi="ru-RU"/>
        </w:rPr>
        <w:t xml:space="preserve">Раствор фильтруют через фильтр «синяя лента». Осадок сульфата бария в стакане промывают горячей водой декантацией от 2 до 3 раз, переносят его на фильтр и промывают горячей водой до удаления хлор-иона (до слабой опалесценции фильтрата) при пробе с раствором азотнокислого серебра. Фильтр с осадком переносят в прокаленный и взвешенный тигель, </w:t>
      </w:r>
      <w:proofErr w:type="spellStart"/>
      <w:r w:rsidRPr="00714070">
        <w:rPr>
          <w:color w:val="000000"/>
          <w:lang w:bidi="ru-RU"/>
        </w:rPr>
        <w:t>озоляют</w:t>
      </w:r>
      <w:proofErr w:type="spellEnd"/>
      <w:r w:rsidRPr="00714070">
        <w:rPr>
          <w:color w:val="000000"/>
          <w:lang w:bidi="ru-RU"/>
        </w:rPr>
        <w:t xml:space="preserve"> и прокаливают при температуре от 700 </w:t>
      </w:r>
      <w:r w:rsidR="00714070">
        <w:rPr>
          <w:color w:val="000000"/>
          <w:lang w:bidi="ru-RU"/>
        </w:rPr>
        <w:t>°</w:t>
      </w:r>
      <w:r w:rsidRPr="00714070">
        <w:rPr>
          <w:color w:val="000000"/>
          <w:lang w:bidi="ru-RU"/>
        </w:rPr>
        <w:t xml:space="preserve">С до 800 </w:t>
      </w:r>
      <w:r w:rsidR="00714070">
        <w:rPr>
          <w:color w:val="000000"/>
          <w:lang w:bidi="ru-RU"/>
        </w:rPr>
        <w:t>°</w:t>
      </w:r>
      <w:r w:rsidRPr="00714070">
        <w:rPr>
          <w:color w:val="000000"/>
          <w:lang w:bidi="ru-RU"/>
        </w:rPr>
        <w:t xml:space="preserve">С в течение </w:t>
      </w:r>
      <w:r w:rsidR="00714070">
        <w:rPr>
          <w:color w:val="000000"/>
          <w:lang w:bidi="ru-RU"/>
        </w:rPr>
        <w:t xml:space="preserve">периода времени </w:t>
      </w:r>
      <w:r w:rsidRPr="00714070">
        <w:rPr>
          <w:color w:val="000000"/>
          <w:lang w:bidi="ru-RU"/>
        </w:rPr>
        <w:t>от 20 до 25 мин, охлаждают в эксикаторе и взвешивают.</w:t>
      </w:r>
    </w:p>
    <w:p w14:paraId="498D61B2" w14:textId="77777777" w:rsidR="00714070" w:rsidRPr="00714070" w:rsidRDefault="00714070" w:rsidP="00714070">
      <w:pPr>
        <w:ind w:firstLine="567"/>
        <w:rPr>
          <w:sz w:val="24"/>
        </w:rPr>
      </w:pPr>
      <w:r w:rsidRPr="00714070">
        <w:rPr>
          <w:sz w:val="24"/>
        </w:rPr>
        <w:t>6.8.5 Обработка результата измерений</w:t>
      </w:r>
    </w:p>
    <w:p w14:paraId="4FE9BB56" w14:textId="77777777" w:rsidR="00714070" w:rsidRPr="00952E26" w:rsidRDefault="00714070" w:rsidP="00714070">
      <w:pPr>
        <w:ind w:firstLine="567"/>
        <w:rPr>
          <w:sz w:val="24"/>
        </w:rPr>
      </w:pPr>
      <w:r w:rsidRPr="00952E26">
        <w:rPr>
          <w:sz w:val="24"/>
        </w:rPr>
        <w:t>Массовую долю сульфатной серы в пересчете на серу (</w:t>
      </w:r>
      <w:r w:rsidRPr="00952E26">
        <w:rPr>
          <w:i/>
          <w:sz w:val="24"/>
        </w:rPr>
        <w:t>Х</w:t>
      </w:r>
      <w:r w:rsidRPr="00952E26">
        <w:rPr>
          <w:sz w:val="24"/>
        </w:rPr>
        <w:t>) вычисляют по формуле (1), в процентах, %:</w:t>
      </w:r>
    </w:p>
    <w:p w14:paraId="54C4ABA1" w14:textId="77777777" w:rsidR="00714070" w:rsidRPr="00952E26" w:rsidRDefault="00714070" w:rsidP="00714070">
      <w:pPr>
        <w:ind w:firstLine="567"/>
        <w:jc w:val="right"/>
        <w:rPr>
          <w:sz w:val="24"/>
        </w:rPr>
      </w:pPr>
      <m:oMath>
        <m:r>
          <w:rPr>
            <w:rFonts w:ascii="Cambria Math" w:hAnsi="Cambria Math"/>
            <w:sz w:val="24"/>
            <w:szCs w:val="28"/>
            <w:lang w:val="en-US"/>
          </w:rPr>
          <m:t>X</m:t>
        </m:r>
        <m:r>
          <w:rPr>
            <w:rFonts w:ascii="Cambria Math" w:hAnsi="Cambria Math"/>
            <w:sz w:val="24"/>
            <w:szCs w:val="28"/>
          </w:rPr>
          <m:t>=</m:t>
        </m:r>
        <m:f>
          <m:fPr>
            <m:ctrlPr>
              <w:rPr>
                <w:rFonts w:ascii="Cambria Math" w:hAnsi="Cambria Math"/>
                <w:i/>
                <w:sz w:val="24"/>
                <w:szCs w:val="28"/>
              </w:rPr>
            </m:ctrlPr>
          </m:fPr>
          <m:num>
            <m:sSub>
              <m:sSubPr>
                <m:ctrlPr>
                  <w:rPr>
                    <w:rFonts w:ascii="Cambria Math" w:hAnsi="Cambria Math"/>
                    <w:i/>
                    <w:sz w:val="24"/>
                    <w:szCs w:val="28"/>
                  </w:rPr>
                </m:ctrlPr>
              </m:sSubPr>
              <m:e>
                <m:r>
                  <w:rPr>
                    <w:rFonts w:ascii="Cambria Math" w:hAnsi="Cambria Math"/>
                    <w:sz w:val="24"/>
                    <w:szCs w:val="28"/>
                    <w:lang w:val="en-US"/>
                  </w:rPr>
                  <m:t>m</m:t>
                </m:r>
              </m:e>
              <m:sub>
                <m:r>
                  <w:rPr>
                    <w:rFonts w:ascii="Cambria Math" w:hAnsi="Cambria Math"/>
                    <w:sz w:val="24"/>
                    <w:szCs w:val="28"/>
                  </w:rPr>
                  <m:t>1</m:t>
                </m:r>
              </m:sub>
            </m:sSub>
            <m:r>
              <w:rPr>
                <w:rFonts w:ascii="Cambria Math" w:hAnsi="Cambria Math"/>
                <w:sz w:val="24"/>
                <w:szCs w:val="28"/>
              </w:rPr>
              <m:t>×K×250×100</m:t>
            </m:r>
          </m:num>
          <m:den>
            <m:r>
              <w:rPr>
                <w:rFonts w:ascii="Cambria Math" w:hAnsi="Cambria Math"/>
                <w:sz w:val="24"/>
                <w:szCs w:val="28"/>
              </w:rPr>
              <m:t>m×V</m:t>
            </m:r>
          </m:den>
        </m:f>
      </m:oMath>
      <w:proofErr w:type="gramStart"/>
      <w:r w:rsidRPr="00952E26">
        <w:rPr>
          <w:szCs w:val="28"/>
        </w:rPr>
        <w:t xml:space="preserve">,   </w:t>
      </w:r>
      <w:proofErr w:type="gramEnd"/>
      <w:r w:rsidRPr="00952E26">
        <w:rPr>
          <w:szCs w:val="28"/>
        </w:rPr>
        <w:t xml:space="preserve">   </w:t>
      </w:r>
      <w:r w:rsidRPr="00952E26">
        <w:rPr>
          <w:sz w:val="24"/>
        </w:rPr>
        <w:t xml:space="preserve">        </w:t>
      </w:r>
      <w:r w:rsidRPr="00952E26">
        <w:rPr>
          <w:sz w:val="24"/>
          <w:lang w:val="kk-KZ"/>
        </w:rPr>
        <w:t xml:space="preserve">          </w:t>
      </w:r>
      <w:r w:rsidRPr="00952E26">
        <w:rPr>
          <w:sz w:val="24"/>
        </w:rPr>
        <w:t xml:space="preserve">                            (1)</w:t>
      </w:r>
    </w:p>
    <w:p w14:paraId="17F93414" w14:textId="77777777" w:rsidR="00714070" w:rsidRPr="00952E26" w:rsidRDefault="00714070" w:rsidP="00714070">
      <w:pPr>
        <w:ind w:firstLine="426"/>
        <w:jc w:val="left"/>
        <w:rPr>
          <w:sz w:val="24"/>
        </w:rPr>
      </w:pPr>
    </w:p>
    <w:p w14:paraId="61FA1ECB" w14:textId="232A1AEE" w:rsidR="00714070" w:rsidRPr="00952E26" w:rsidRDefault="00714070" w:rsidP="00714070">
      <w:pPr>
        <w:jc w:val="left"/>
        <w:rPr>
          <w:sz w:val="24"/>
        </w:rPr>
      </w:pPr>
      <w:r w:rsidRPr="00952E26">
        <w:rPr>
          <w:sz w:val="24"/>
        </w:rPr>
        <w:t>где</w:t>
      </w:r>
      <w:r>
        <w:rPr>
          <w:sz w:val="24"/>
        </w:rPr>
        <w:t xml:space="preserve"> </w:t>
      </w:r>
      <m:oMath>
        <m:sSub>
          <m:sSubPr>
            <m:ctrlPr>
              <w:rPr>
                <w:rFonts w:ascii="Cambria Math" w:hAnsi="Cambria Math"/>
                <w:i/>
                <w:sz w:val="24"/>
              </w:rPr>
            </m:ctrlPr>
          </m:sSubPr>
          <m:e>
            <m:r>
              <w:rPr>
                <w:rFonts w:ascii="Cambria Math" w:hAnsi="Cambria Math"/>
                <w:sz w:val="24"/>
                <w:lang w:val="en-US"/>
              </w:rPr>
              <m:t>m</m:t>
            </m:r>
          </m:e>
          <m:sub>
            <m:r>
              <w:rPr>
                <w:rFonts w:ascii="Cambria Math" w:hAnsi="Cambria Math"/>
                <w:sz w:val="24"/>
              </w:rPr>
              <m:t>1</m:t>
            </m:r>
          </m:sub>
        </m:sSub>
      </m:oMath>
      <w:r w:rsidRPr="00952E26">
        <w:rPr>
          <w:sz w:val="24"/>
        </w:rPr>
        <w:t xml:space="preserve">– масса осадка сульфата бария, г; </w:t>
      </w:r>
    </w:p>
    <w:p w14:paraId="537C32A1" w14:textId="77777777" w:rsidR="00714070" w:rsidRPr="00952E26" w:rsidRDefault="00714070" w:rsidP="00714070">
      <w:pPr>
        <w:jc w:val="left"/>
        <w:rPr>
          <w:sz w:val="24"/>
        </w:rPr>
      </w:pPr>
      <m:oMath>
        <m:r>
          <w:rPr>
            <w:rFonts w:ascii="Cambria Math" w:hAnsi="Cambria Math"/>
            <w:sz w:val="24"/>
          </w:rPr>
          <m:t xml:space="preserve">m </m:t>
        </m:r>
      </m:oMath>
      <w:r w:rsidRPr="00952E26">
        <w:rPr>
          <w:sz w:val="24"/>
        </w:rPr>
        <w:t>– навеска анализируемого удобрения, г;</w:t>
      </w:r>
    </w:p>
    <w:p w14:paraId="5EAF1F01" w14:textId="77777777" w:rsidR="00714070" w:rsidRPr="00952E26" w:rsidRDefault="00714070" w:rsidP="00714070">
      <w:pPr>
        <w:jc w:val="left"/>
        <w:rPr>
          <w:sz w:val="24"/>
        </w:rPr>
      </w:pPr>
      <w:r w:rsidRPr="00952E26">
        <w:rPr>
          <w:i/>
          <w:sz w:val="24"/>
          <w:lang w:val="en-US"/>
        </w:rPr>
        <w:t>V</w:t>
      </w:r>
      <w:r w:rsidRPr="00952E26">
        <w:rPr>
          <w:sz w:val="24"/>
        </w:rPr>
        <w:t xml:space="preserve"> – объем раствора, взятого для анализа, см</w:t>
      </w:r>
      <w:r w:rsidRPr="00952E26">
        <w:rPr>
          <w:sz w:val="24"/>
          <w:vertAlign w:val="superscript"/>
        </w:rPr>
        <w:t>3</w:t>
      </w:r>
      <w:r w:rsidRPr="00952E26">
        <w:rPr>
          <w:sz w:val="24"/>
        </w:rPr>
        <w:t>;</w:t>
      </w:r>
    </w:p>
    <w:p w14:paraId="7F45655E" w14:textId="77777777" w:rsidR="00714070" w:rsidRPr="00952E26" w:rsidRDefault="00714070" w:rsidP="00714070">
      <w:pPr>
        <w:jc w:val="left"/>
        <w:rPr>
          <w:sz w:val="24"/>
        </w:rPr>
      </w:pPr>
      <w:r w:rsidRPr="00952E26">
        <w:rPr>
          <w:i/>
          <w:sz w:val="24"/>
        </w:rPr>
        <w:t xml:space="preserve">К – </w:t>
      </w:r>
      <w:r w:rsidRPr="00952E26">
        <w:rPr>
          <w:sz w:val="24"/>
        </w:rPr>
        <w:t>коэффициент пересчета с сульфата бария (BaSO</w:t>
      </w:r>
      <w:r w:rsidRPr="00952E26">
        <w:rPr>
          <w:sz w:val="24"/>
          <w:vertAlign w:val="subscript"/>
        </w:rPr>
        <w:t>4</w:t>
      </w:r>
      <w:r w:rsidRPr="00952E26">
        <w:rPr>
          <w:sz w:val="24"/>
        </w:rPr>
        <w:t>) на серу</w:t>
      </w:r>
      <w:r w:rsidRPr="00952E26">
        <w:rPr>
          <w:sz w:val="24"/>
          <w:vertAlign w:val="subscript"/>
        </w:rPr>
        <w:t xml:space="preserve"> </w:t>
      </w:r>
      <w:r w:rsidRPr="00952E26">
        <w:rPr>
          <w:sz w:val="24"/>
        </w:rPr>
        <w:t>(</w:t>
      </w:r>
      <w:r w:rsidRPr="00952E26">
        <w:rPr>
          <w:sz w:val="24"/>
          <w:lang w:val="en-US"/>
        </w:rPr>
        <w:t>S</w:t>
      </w:r>
      <w:r w:rsidRPr="00952E26">
        <w:rPr>
          <w:sz w:val="24"/>
        </w:rPr>
        <w:t>) - 0,1373.</w:t>
      </w:r>
    </w:p>
    <w:p w14:paraId="244EB898" w14:textId="0DE1766F" w:rsidR="00714070" w:rsidRDefault="00714070" w:rsidP="00714070">
      <w:pPr>
        <w:ind w:firstLine="142"/>
        <w:rPr>
          <w:sz w:val="24"/>
        </w:rPr>
      </w:pPr>
    </w:p>
    <w:p w14:paraId="1D894782" w14:textId="36890F22" w:rsidR="00857839" w:rsidRDefault="00857839" w:rsidP="00714070">
      <w:pPr>
        <w:ind w:firstLine="142"/>
        <w:rPr>
          <w:sz w:val="24"/>
        </w:rPr>
      </w:pPr>
    </w:p>
    <w:p w14:paraId="43165B13" w14:textId="77777777" w:rsidR="00857839" w:rsidRPr="00952E26" w:rsidRDefault="00857839" w:rsidP="00714070">
      <w:pPr>
        <w:ind w:firstLine="142"/>
        <w:rPr>
          <w:sz w:val="24"/>
        </w:rPr>
      </w:pPr>
    </w:p>
    <w:p w14:paraId="7B0C52FE" w14:textId="52E9C6C6" w:rsidR="00714070" w:rsidRPr="00714070" w:rsidRDefault="00714070" w:rsidP="00402B74">
      <w:pPr>
        <w:pStyle w:val="2"/>
      </w:pPr>
      <w:bookmarkStart w:id="39" w:name="_Toc116317199"/>
      <w:r w:rsidRPr="00714070">
        <w:t xml:space="preserve">Требования к точности результатов </w:t>
      </w:r>
      <w:r w:rsidR="00857839">
        <w:t>измерений</w:t>
      </w:r>
      <w:bookmarkEnd w:id="39"/>
    </w:p>
    <w:p w14:paraId="012CA2CB" w14:textId="77777777" w:rsidR="00714070" w:rsidRDefault="00714070" w:rsidP="00714070">
      <w:pPr>
        <w:tabs>
          <w:tab w:val="left" w:pos="0"/>
          <w:tab w:val="bar" w:pos="11160"/>
        </w:tabs>
        <w:ind w:firstLine="567"/>
        <w:jc w:val="left"/>
        <w:rPr>
          <w:sz w:val="24"/>
        </w:rPr>
      </w:pPr>
    </w:p>
    <w:p w14:paraId="22D8C7D2" w14:textId="717A7021" w:rsidR="00714070" w:rsidRPr="00952E26" w:rsidRDefault="00714070" w:rsidP="00714070">
      <w:pPr>
        <w:tabs>
          <w:tab w:val="left" w:pos="0"/>
          <w:tab w:val="bar" w:pos="11160"/>
        </w:tabs>
        <w:ind w:firstLine="567"/>
        <w:jc w:val="left"/>
        <w:rPr>
          <w:sz w:val="24"/>
        </w:rPr>
      </w:pPr>
      <w:r w:rsidRPr="00952E26">
        <w:rPr>
          <w:sz w:val="24"/>
        </w:rPr>
        <w:t xml:space="preserve">Методика выполнения измерении обеспечивает получение результатов измерений с метрологическими характеристиками, не превышающими значений </w:t>
      </w:r>
      <w:r w:rsidRPr="00952E26">
        <w:rPr>
          <w:snapToGrid w:val="0"/>
          <w:sz w:val="24"/>
        </w:rPr>
        <w:t xml:space="preserve">(при доверительной вероятности </w:t>
      </w:r>
      <w:r w:rsidRPr="00952E26">
        <w:rPr>
          <w:i/>
          <w:snapToGrid w:val="0"/>
          <w:sz w:val="24"/>
        </w:rPr>
        <w:t xml:space="preserve">Р </w:t>
      </w:r>
      <w:r w:rsidRPr="00952E26">
        <w:rPr>
          <w:snapToGrid w:val="0"/>
          <w:sz w:val="24"/>
        </w:rPr>
        <w:t>= 0,95</w:t>
      </w:r>
      <w:r w:rsidRPr="00952E26">
        <w:rPr>
          <w:sz w:val="24"/>
        </w:rPr>
        <w:t>), указанных в таблице 3</w:t>
      </w:r>
    </w:p>
    <w:p w14:paraId="71768C57" w14:textId="77777777" w:rsidR="00714070" w:rsidRPr="00952E26" w:rsidRDefault="00714070" w:rsidP="00714070">
      <w:pPr>
        <w:ind w:firstLine="709"/>
        <w:rPr>
          <w:b/>
          <w:bCs/>
          <w:sz w:val="24"/>
        </w:rPr>
      </w:pPr>
    </w:p>
    <w:p w14:paraId="6BF2E9A0" w14:textId="5CCEED98" w:rsidR="00714070" w:rsidRPr="00952E26" w:rsidRDefault="00714070" w:rsidP="00714070">
      <w:pPr>
        <w:ind w:firstLine="567"/>
        <w:jc w:val="center"/>
        <w:rPr>
          <w:b/>
          <w:bCs/>
          <w:sz w:val="24"/>
        </w:rPr>
      </w:pPr>
      <w:r w:rsidRPr="00952E26">
        <w:rPr>
          <w:b/>
          <w:bCs/>
          <w:sz w:val="24"/>
        </w:rPr>
        <w:t>Таблица 3</w:t>
      </w:r>
      <w:r>
        <w:rPr>
          <w:b/>
          <w:bCs/>
          <w:sz w:val="24"/>
        </w:rPr>
        <w:t xml:space="preserve"> – </w:t>
      </w:r>
      <w:r w:rsidRPr="00952E26">
        <w:rPr>
          <w:b/>
          <w:bCs/>
          <w:sz w:val="24"/>
        </w:rPr>
        <w:t>Метрологические характеристики</w:t>
      </w:r>
    </w:p>
    <w:p w14:paraId="63B2A7A4" w14:textId="097DD7CF" w:rsidR="00714070" w:rsidRPr="00714070" w:rsidRDefault="00714070" w:rsidP="00714070">
      <w:pPr>
        <w:ind w:firstLine="709"/>
        <w:jc w:val="right"/>
        <w:rPr>
          <w:sz w:val="20"/>
          <w:szCs w:val="20"/>
        </w:rPr>
      </w:pPr>
      <w:r w:rsidRPr="00714070">
        <w:rPr>
          <w:sz w:val="20"/>
          <w:szCs w:val="20"/>
        </w:rPr>
        <w:t>в относительных процентах</w:t>
      </w:r>
    </w:p>
    <w:tbl>
      <w:tblPr>
        <w:tblW w:w="49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1925"/>
        <w:gridCol w:w="770"/>
        <w:gridCol w:w="1014"/>
        <w:gridCol w:w="1383"/>
        <w:gridCol w:w="1014"/>
        <w:gridCol w:w="1383"/>
      </w:tblGrid>
      <w:tr w:rsidR="00714070" w:rsidRPr="00952E26" w14:paraId="7D2A118D" w14:textId="77777777" w:rsidTr="00714070">
        <w:trPr>
          <w:trHeight w:val="454"/>
        </w:trPr>
        <w:tc>
          <w:tcPr>
            <w:tcW w:w="923" w:type="pct"/>
            <w:vMerge w:val="restart"/>
            <w:tcBorders>
              <w:top w:val="single" w:sz="4" w:space="0" w:color="auto"/>
              <w:left w:val="single" w:sz="4" w:space="0" w:color="auto"/>
              <w:bottom w:val="double" w:sz="4" w:space="0" w:color="auto"/>
              <w:right w:val="single" w:sz="4" w:space="0" w:color="auto"/>
            </w:tcBorders>
            <w:vAlign w:val="center"/>
            <w:hideMark/>
          </w:tcPr>
          <w:p w14:paraId="57D61EA3" w14:textId="77777777" w:rsidR="00714070" w:rsidRPr="00714070" w:rsidRDefault="00714070" w:rsidP="00714070">
            <w:pPr>
              <w:tabs>
                <w:tab w:val="left" w:pos="1877"/>
              </w:tabs>
              <w:ind w:left="-108" w:right="-58"/>
              <w:jc w:val="center"/>
              <w:rPr>
                <w:sz w:val="22"/>
                <w:szCs w:val="22"/>
                <w:lang w:eastAsia="en-US"/>
              </w:rPr>
            </w:pPr>
            <w:r w:rsidRPr="00714070">
              <w:rPr>
                <w:sz w:val="22"/>
                <w:szCs w:val="22"/>
                <w:lang w:eastAsia="en-US"/>
              </w:rPr>
              <w:t>Контролируемый компонент</w:t>
            </w:r>
          </w:p>
        </w:tc>
        <w:tc>
          <w:tcPr>
            <w:tcW w:w="1048" w:type="pct"/>
            <w:vMerge w:val="restart"/>
            <w:tcBorders>
              <w:top w:val="single" w:sz="4" w:space="0" w:color="auto"/>
              <w:left w:val="single" w:sz="4" w:space="0" w:color="auto"/>
              <w:bottom w:val="double" w:sz="4" w:space="0" w:color="auto"/>
              <w:right w:val="single" w:sz="4" w:space="0" w:color="auto"/>
            </w:tcBorders>
            <w:vAlign w:val="center"/>
          </w:tcPr>
          <w:p w14:paraId="4C6227CF" w14:textId="77777777" w:rsidR="00714070" w:rsidRPr="00714070" w:rsidRDefault="00714070" w:rsidP="00714070">
            <w:pPr>
              <w:ind w:hanging="7"/>
              <w:jc w:val="center"/>
              <w:rPr>
                <w:sz w:val="22"/>
                <w:szCs w:val="22"/>
                <w:lang w:eastAsia="en-US"/>
              </w:rPr>
            </w:pPr>
            <w:r w:rsidRPr="00714070">
              <w:rPr>
                <w:sz w:val="22"/>
                <w:szCs w:val="22"/>
                <w:lang w:eastAsia="en-US"/>
              </w:rPr>
              <w:t>Диапазон измерений массовой доли компонента,</w:t>
            </w:r>
          </w:p>
          <w:p w14:paraId="6C9E0CCF" w14:textId="77777777" w:rsidR="00714070" w:rsidRPr="00714070" w:rsidRDefault="00714070" w:rsidP="00714070">
            <w:pPr>
              <w:ind w:hanging="7"/>
              <w:jc w:val="center"/>
              <w:rPr>
                <w:sz w:val="22"/>
                <w:szCs w:val="22"/>
                <w:lang w:eastAsia="en-US"/>
              </w:rPr>
            </w:pPr>
            <w:r w:rsidRPr="00714070">
              <w:rPr>
                <w:sz w:val="22"/>
                <w:szCs w:val="22"/>
                <w:lang w:eastAsia="en-US"/>
              </w:rPr>
              <w:t>%</w:t>
            </w:r>
          </w:p>
          <w:p w14:paraId="065E4E86" w14:textId="77777777" w:rsidR="00714070" w:rsidRPr="00714070" w:rsidRDefault="00714070" w:rsidP="00714070">
            <w:pPr>
              <w:ind w:firstLine="709"/>
              <w:jc w:val="center"/>
              <w:rPr>
                <w:sz w:val="22"/>
                <w:szCs w:val="22"/>
                <w:lang w:eastAsia="en-US"/>
              </w:rPr>
            </w:pPr>
          </w:p>
        </w:tc>
        <w:tc>
          <w:tcPr>
            <w:tcW w:w="1724" w:type="pct"/>
            <w:gridSpan w:val="3"/>
            <w:tcBorders>
              <w:top w:val="single" w:sz="4" w:space="0" w:color="auto"/>
              <w:left w:val="single" w:sz="4" w:space="0" w:color="auto"/>
              <w:bottom w:val="single" w:sz="4" w:space="0" w:color="auto"/>
              <w:right w:val="single" w:sz="4" w:space="0" w:color="auto"/>
            </w:tcBorders>
            <w:vAlign w:val="center"/>
            <w:hideMark/>
          </w:tcPr>
          <w:p w14:paraId="6AF71EC1" w14:textId="77777777" w:rsidR="00714070" w:rsidRPr="00714070" w:rsidRDefault="00714070" w:rsidP="00714070">
            <w:pPr>
              <w:jc w:val="center"/>
              <w:rPr>
                <w:sz w:val="22"/>
                <w:szCs w:val="22"/>
                <w:lang w:eastAsia="en-US"/>
              </w:rPr>
            </w:pPr>
            <w:r w:rsidRPr="00714070">
              <w:rPr>
                <w:sz w:val="22"/>
                <w:szCs w:val="22"/>
                <w:lang w:eastAsia="en-US"/>
              </w:rPr>
              <w:t>Показатель</w:t>
            </w:r>
          </w:p>
        </w:tc>
        <w:tc>
          <w:tcPr>
            <w:tcW w:w="1303" w:type="pct"/>
            <w:gridSpan w:val="2"/>
            <w:tcBorders>
              <w:top w:val="single" w:sz="4" w:space="0" w:color="auto"/>
              <w:left w:val="single" w:sz="4" w:space="0" w:color="auto"/>
              <w:bottom w:val="single" w:sz="4" w:space="0" w:color="auto"/>
              <w:right w:val="single" w:sz="4" w:space="0" w:color="auto"/>
            </w:tcBorders>
            <w:vAlign w:val="center"/>
            <w:hideMark/>
          </w:tcPr>
          <w:p w14:paraId="2563B52C" w14:textId="77777777" w:rsidR="00714070" w:rsidRPr="00714070" w:rsidRDefault="00714070" w:rsidP="00714070">
            <w:pPr>
              <w:ind w:hanging="246"/>
              <w:jc w:val="center"/>
              <w:rPr>
                <w:sz w:val="22"/>
                <w:szCs w:val="22"/>
                <w:lang w:eastAsia="en-US"/>
              </w:rPr>
            </w:pPr>
            <w:r w:rsidRPr="00714070">
              <w:rPr>
                <w:sz w:val="22"/>
                <w:szCs w:val="22"/>
                <w:lang w:eastAsia="en-US"/>
              </w:rPr>
              <w:t>Предел</w:t>
            </w:r>
          </w:p>
        </w:tc>
      </w:tr>
      <w:tr w:rsidR="00714070" w:rsidRPr="00952E26" w14:paraId="2DDCB533" w14:textId="77777777" w:rsidTr="00714070">
        <w:trPr>
          <w:trHeight w:val="454"/>
        </w:trPr>
        <w:tc>
          <w:tcPr>
            <w:tcW w:w="923" w:type="pct"/>
            <w:vMerge/>
            <w:tcBorders>
              <w:top w:val="single" w:sz="4" w:space="0" w:color="auto"/>
              <w:left w:val="single" w:sz="4" w:space="0" w:color="auto"/>
              <w:bottom w:val="double" w:sz="4" w:space="0" w:color="auto"/>
              <w:right w:val="single" w:sz="4" w:space="0" w:color="auto"/>
            </w:tcBorders>
            <w:vAlign w:val="center"/>
            <w:hideMark/>
          </w:tcPr>
          <w:p w14:paraId="51F053BE" w14:textId="77777777" w:rsidR="00714070" w:rsidRPr="00714070" w:rsidRDefault="00714070" w:rsidP="00714070">
            <w:pPr>
              <w:spacing w:line="276" w:lineRule="auto"/>
              <w:jc w:val="left"/>
              <w:rPr>
                <w:sz w:val="22"/>
                <w:szCs w:val="22"/>
                <w:lang w:eastAsia="en-US"/>
              </w:rPr>
            </w:pPr>
          </w:p>
        </w:tc>
        <w:tc>
          <w:tcPr>
            <w:tcW w:w="1048" w:type="pct"/>
            <w:vMerge/>
            <w:tcBorders>
              <w:top w:val="single" w:sz="4" w:space="0" w:color="auto"/>
              <w:left w:val="single" w:sz="4" w:space="0" w:color="auto"/>
              <w:bottom w:val="double" w:sz="4" w:space="0" w:color="auto"/>
              <w:right w:val="single" w:sz="4" w:space="0" w:color="auto"/>
            </w:tcBorders>
            <w:vAlign w:val="center"/>
            <w:hideMark/>
          </w:tcPr>
          <w:p w14:paraId="0BC9943E" w14:textId="77777777" w:rsidR="00714070" w:rsidRPr="00714070" w:rsidRDefault="00714070" w:rsidP="00714070">
            <w:pPr>
              <w:spacing w:line="276" w:lineRule="auto"/>
              <w:jc w:val="left"/>
              <w:rPr>
                <w:sz w:val="22"/>
                <w:szCs w:val="22"/>
                <w:lang w:eastAsia="en-US"/>
              </w:rPr>
            </w:pPr>
          </w:p>
        </w:tc>
        <w:tc>
          <w:tcPr>
            <w:tcW w:w="419" w:type="pct"/>
            <w:tcBorders>
              <w:top w:val="single" w:sz="4" w:space="0" w:color="auto"/>
              <w:left w:val="single" w:sz="4" w:space="0" w:color="auto"/>
              <w:bottom w:val="single" w:sz="4" w:space="0" w:color="auto"/>
              <w:right w:val="single" w:sz="4" w:space="0" w:color="auto"/>
            </w:tcBorders>
            <w:vAlign w:val="center"/>
            <w:hideMark/>
          </w:tcPr>
          <w:p w14:paraId="4F48B76F" w14:textId="105F26D7" w:rsidR="00714070" w:rsidRPr="00714070" w:rsidRDefault="00714070" w:rsidP="00714070">
            <w:pPr>
              <w:jc w:val="center"/>
              <w:rPr>
                <w:sz w:val="22"/>
                <w:szCs w:val="22"/>
                <w:lang w:eastAsia="en-US"/>
              </w:rPr>
            </w:pPr>
            <w:proofErr w:type="spellStart"/>
            <w:proofErr w:type="gramStart"/>
            <w:r w:rsidRPr="00714070">
              <w:rPr>
                <w:sz w:val="22"/>
                <w:szCs w:val="22"/>
                <w:lang w:eastAsia="en-US"/>
              </w:rPr>
              <w:t>точ-ности</w:t>
            </w:r>
            <w:proofErr w:type="spellEnd"/>
            <w:proofErr w:type="gramEnd"/>
          </w:p>
        </w:tc>
        <w:tc>
          <w:tcPr>
            <w:tcW w:w="552" w:type="pct"/>
            <w:tcBorders>
              <w:top w:val="single" w:sz="4" w:space="0" w:color="auto"/>
              <w:left w:val="single" w:sz="4" w:space="0" w:color="auto"/>
              <w:bottom w:val="single" w:sz="4" w:space="0" w:color="auto"/>
              <w:right w:val="single" w:sz="4" w:space="0" w:color="auto"/>
            </w:tcBorders>
            <w:vAlign w:val="center"/>
            <w:hideMark/>
          </w:tcPr>
          <w:p w14:paraId="33B1FDE8" w14:textId="77777777" w:rsidR="00714070" w:rsidRPr="00714070" w:rsidRDefault="00714070" w:rsidP="00714070">
            <w:pPr>
              <w:jc w:val="center"/>
              <w:rPr>
                <w:sz w:val="22"/>
                <w:szCs w:val="22"/>
                <w:lang w:eastAsia="en-US"/>
              </w:rPr>
            </w:pPr>
            <w:proofErr w:type="spellStart"/>
            <w:r w:rsidRPr="00714070">
              <w:rPr>
                <w:sz w:val="22"/>
                <w:szCs w:val="22"/>
                <w:lang w:eastAsia="en-US"/>
              </w:rPr>
              <w:t>повто-ряемос-ти</w:t>
            </w:r>
            <w:proofErr w:type="spellEnd"/>
          </w:p>
        </w:tc>
        <w:tc>
          <w:tcPr>
            <w:tcW w:w="751" w:type="pct"/>
            <w:tcBorders>
              <w:top w:val="single" w:sz="4" w:space="0" w:color="auto"/>
              <w:left w:val="single" w:sz="4" w:space="0" w:color="auto"/>
              <w:bottom w:val="single" w:sz="4" w:space="0" w:color="auto"/>
              <w:right w:val="single" w:sz="4" w:space="0" w:color="auto"/>
            </w:tcBorders>
            <w:vAlign w:val="center"/>
            <w:hideMark/>
          </w:tcPr>
          <w:p w14:paraId="4E668C4A" w14:textId="77777777" w:rsidR="00714070" w:rsidRPr="00714070" w:rsidRDefault="00714070" w:rsidP="00714070">
            <w:pPr>
              <w:jc w:val="center"/>
              <w:rPr>
                <w:sz w:val="22"/>
                <w:szCs w:val="22"/>
                <w:lang w:eastAsia="en-US"/>
              </w:rPr>
            </w:pPr>
            <w:r w:rsidRPr="00714070">
              <w:rPr>
                <w:sz w:val="22"/>
                <w:szCs w:val="22"/>
                <w:lang w:eastAsia="en-US"/>
              </w:rPr>
              <w:t>внутри-</w:t>
            </w:r>
            <w:proofErr w:type="spellStart"/>
            <w:r w:rsidRPr="00714070">
              <w:rPr>
                <w:sz w:val="22"/>
                <w:szCs w:val="22"/>
                <w:lang w:eastAsia="en-US"/>
              </w:rPr>
              <w:t>лаборатор</w:t>
            </w:r>
            <w:proofErr w:type="spellEnd"/>
            <w:r w:rsidRPr="00714070">
              <w:rPr>
                <w:sz w:val="22"/>
                <w:szCs w:val="22"/>
                <w:lang w:eastAsia="en-US"/>
              </w:rPr>
              <w:t xml:space="preserve">-ной </w:t>
            </w:r>
            <w:proofErr w:type="spellStart"/>
            <w:r w:rsidRPr="00714070">
              <w:rPr>
                <w:sz w:val="22"/>
                <w:szCs w:val="22"/>
                <w:lang w:eastAsia="en-US"/>
              </w:rPr>
              <w:t>прецизион-ности</w:t>
            </w:r>
            <w:proofErr w:type="spellEnd"/>
          </w:p>
        </w:tc>
        <w:tc>
          <w:tcPr>
            <w:tcW w:w="552" w:type="pct"/>
            <w:tcBorders>
              <w:top w:val="single" w:sz="4" w:space="0" w:color="auto"/>
              <w:left w:val="single" w:sz="4" w:space="0" w:color="auto"/>
              <w:bottom w:val="single" w:sz="4" w:space="0" w:color="auto"/>
              <w:right w:val="single" w:sz="4" w:space="0" w:color="auto"/>
            </w:tcBorders>
            <w:vAlign w:val="center"/>
            <w:hideMark/>
          </w:tcPr>
          <w:p w14:paraId="4F20D902" w14:textId="77777777" w:rsidR="00714070" w:rsidRPr="00714070" w:rsidRDefault="00714070" w:rsidP="00714070">
            <w:pPr>
              <w:tabs>
                <w:tab w:val="left" w:pos="221"/>
              </w:tabs>
              <w:ind w:firstLine="97"/>
              <w:jc w:val="center"/>
              <w:rPr>
                <w:sz w:val="22"/>
                <w:szCs w:val="22"/>
                <w:lang w:eastAsia="en-US"/>
              </w:rPr>
            </w:pPr>
            <w:proofErr w:type="spellStart"/>
            <w:r w:rsidRPr="00714070">
              <w:rPr>
                <w:sz w:val="22"/>
                <w:szCs w:val="22"/>
                <w:lang w:eastAsia="en-US"/>
              </w:rPr>
              <w:t>повто-ряемос-ти</w:t>
            </w:r>
            <w:proofErr w:type="spellEnd"/>
          </w:p>
        </w:tc>
        <w:tc>
          <w:tcPr>
            <w:tcW w:w="751" w:type="pct"/>
            <w:tcBorders>
              <w:top w:val="single" w:sz="4" w:space="0" w:color="auto"/>
              <w:left w:val="single" w:sz="4" w:space="0" w:color="auto"/>
              <w:bottom w:val="single" w:sz="4" w:space="0" w:color="auto"/>
              <w:right w:val="single" w:sz="4" w:space="0" w:color="auto"/>
            </w:tcBorders>
            <w:vAlign w:val="center"/>
            <w:hideMark/>
          </w:tcPr>
          <w:p w14:paraId="3A3211AC" w14:textId="77777777" w:rsidR="00714070" w:rsidRPr="00714070" w:rsidRDefault="00714070" w:rsidP="00714070">
            <w:pPr>
              <w:jc w:val="center"/>
              <w:rPr>
                <w:sz w:val="22"/>
                <w:szCs w:val="22"/>
                <w:lang w:eastAsia="en-US"/>
              </w:rPr>
            </w:pPr>
            <w:r w:rsidRPr="00714070">
              <w:rPr>
                <w:sz w:val="22"/>
                <w:szCs w:val="22"/>
                <w:lang w:eastAsia="en-US"/>
              </w:rPr>
              <w:t>внутри-</w:t>
            </w:r>
            <w:proofErr w:type="spellStart"/>
            <w:r w:rsidRPr="00714070">
              <w:rPr>
                <w:sz w:val="22"/>
                <w:szCs w:val="22"/>
                <w:lang w:eastAsia="en-US"/>
              </w:rPr>
              <w:t>лабора</w:t>
            </w:r>
            <w:proofErr w:type="spellEnd"/>
            <w:r w:rsidRPr="00714070">
              <w:rPr>
                <w:sz w:val="22"/>
                <w:szCs w:val="22"/>
                <w:lang w:eastAsia="en-US"/>
              </w:rPr>
              <w:t xml:space="preserve">-торной </w:t>
            </w:r>
            <w:proofErr w:type="spellStart"/>
            <w:r w:rsidRPr="00714070">
              <w:rPr>
                <w:sz w:val="22"/>
                <w:szCs w:val="22"/>
                <w:lang w:eastAsia="en-US"/>
              </w:rPr>
              <w:t>прецизион-ности</w:t>
            </w:r>
            <w:proofErr w:type="spellEnd"/>
          </w:p>
        </w:tc>
      </w:tr>
      <w:tr w:rsidR="00714070" w:rsidRPr="00952E26" w14:paraId="6A699175" w14:textId="77777777" w:rsidTr="00714070">
        <w:trPr>
          <w:trHeight w:val="454"/>
        </w:trPr>
        <w:tc>
          <w:tcPr>
            <w:tcW w:w="923" w:type="pct"/>
            <w:vMerge/>
            <w:tcBorders>
              <w:top w:val="single" w:sz="4" w:space="0" w:color="auto"/>
              <w:left w:val="single" w:sz="4" w:space="0" w:color="auto"/>
              <w:bottom w:val="double" w:sz="4" w:space="0" w:color="auto"/>
              <w:right w:val="single" w:sz="4" w:space="0" w:color="auto"/>
            </w:tcBorders>
            <w:vAlign w:val="center"/>
            <w:hideMark/>
          </w:tcPr>
          <w:p w14:paraId="07202479" w14:textId="77777777" w:rsidR="00714070" w:rsidRPr="00714070" w:rsidRDefault="00714070" w:rsidP="00714070">
            <w:pPr>
              <w:spacing w:line="276" w:lineRule="auto"/>
              <w:jc w:val="left"/>
              <w:rPr>
                <w:sz w:val="22"/>
                <w:szCs w:val="22"/>
                <w:lang w:eastAsia="en-US"/>
              </w:rPr>
            </w:pPr>
          </w:p>
        </w:tc>
        <w:tc>
          <w:tcPr>
            <w:tcW w:w="1048" w:type="pct"/>
            <w:vMerge/>
            <w:tcBorders>
              <w:top w:val="single" w:sz="4" w:space="0" w:color="auto"/>
              <w:left w:val="single" w:sz="4" w:space="0" w:color="auto"/>
              <w:bottom w:val="double" w:sz="4" w:space="0" w:color="auto"/>
              <w:right w:val="single" w:sz="4" w:space="0" w:color="auto"/>
            </w:tcBorders>
            <w:vAlign w:val="center"/>
            <w:hideMark/>
          </w:tcPr>
          <w:p w14:paraId="7723D93F" w14:textId="77777777" w:rsidR="00714070" w:rsidRPr="00714070" w:rsidRDefault="00714070" w:rsidP="00714070">
            <w:pPr>
              <w:spacing w:line="276" w:lineRule="auto"/>
              <w:jc w:val="left"/>
              <w:rPr>
                <w:sz w:val="22"/>
                <w:szCs w:val="22"/>
                <w:lang w:eastAsia="en-US"/>
              </w:rPr>
            </w:pPr>
          </w:p>
        </w:tc>
        <w:tc>
          <w:tcPr>
            <w:tcW w:w="419" w:type="pct"/>
            <w:tcBorders>
              <w:top w:val="single" w:sz="4" w:space="0" w:color="auto"/>
              <w:left w:val="single" w:sz="4" w:space="0" w:color="auto"/>
              <w:bottom w:val="double" w:sz="4" w:space="0" w:color="auto"/>
              <w:right w:val="single" w:sz="4" w:space="0" w:color="auto"/>
            </w:tcBorders>
            <w:vAlign w:val="center"/>
            <w:hideMark/>
          </w:tcPr>
          <w:p w14:paraId="355234EE" w14:textId="77777777" w:rsidR="00714070" w:rsidRPr="00714070" w:rsidRDefault="00714070" w:rsidP="00714070">
            <w:pPr>
              <w:jc w:val="center"/>
              <w:rPr>
                <w:i/>
                <w:sz w:val="22"/>
                <w:szCs w:val="22"/>
                <w:lang w:eastAsia="en-US"/>
              </w:rPr>
            </w:pPr>
            <w:bookmarkStart w:id="40" w:name="OLE_LINK4"/>
            <w:bookmarkStart w:id="41" w:name="OLE_LINK2"/>
            <w:r w:rsidRPr="00714070">
              <w:rPr>
                <w:i/>
                <w:sz w:val="22"/>
                <w:szCs w:val="22"/>
                <w:lang w:eastAsia="en-US"/>
              </w:rPr>
              <w:t>± δ</w:t>
            </w:r>
            <w:bookmarkEnd w:id="40"/>
            <w:bookmarkEnd w:id="41"/>
            <w:r w:rsidRPr="00714070">
              <w:rPr>
                <w:i/>
                <w:sz w:val="22"/>
                <w:szCs w:val="22"/>
                <w:lang w:eastAsia="en-US"/>
              </w:rPr>
              <w:t>*</w:t>
            </w:r>
          </w:p>
        </w:tc>
        <w:tc>
          <w:tcPr>
            <w:tcW w:w="552" w:type="pct"/>
            <w:tcBorders>
              <w:top w:val="single" w:sz="4" w:space="0" w:color="auto"/>
              <w:left w:val="single" w:sz="4" w:space="0" w:color="auto"/>
              <w:bottom w:val="double" w:sz="4" w:space="0" w:color="auto"/>
              <w:right w:val="single" w:sz="4" w:space="0" w:color="auto"/>
            </w:tcBorders>
            <w:vAlign w:val="center"/>
            <w:hideMark/>
          </w:tcPr>
          <w:p w14:paraId="2DC56FCB" w14:textId="77777777" w:rsidR="00714070" w:rsidRPr="00714070" w:rsidRDefault="00714070" w:rsidP="00714070">
            <w:pPr>
              <w:jc w:val="center"/>
              <w:rPr>
                <w:i/>
                <w:sz w:val="22"/>
                <w:szCs w:val="22"/>
                <w:vertAlign w:val="subscript"/>
                <w:lang w:val="en-US" w:eastAsia="en-US"/>
              </w:rPr>
            </w:pPr>
            <w:r w:rsidRPr="00714070">
              <w:rPr>
                <w:i/>
                <w:noProof/>
                <w:position w:val="-3"/>
                <w:sz w:val="22"/>
                <w:szCs w:val="22"/>
              </w:rPr>
              <w:t>σ</w:t>
            </w:r>
            <w:r w:rsidRPr="00714070">
              <w:rPr>
                <w:i/>
                <w:noProof/>
                <w:position w:val="-3"/>
                <w:sz w:val="22"/>
                <w:szCs w:val="22"/>
                <w:vertAlign w:val="subscript"/>
                <w:lang w:val="en-US"/>
              </w:rPr>
              <w:t>r</w:t>
            </w:r>
          </w:p>
        </w:tc>
        <w:tc>
          <w:tcPr>
            <w:tcW w:w="751" w:type="pct"/>
            <w:tcBorders>
              <w:top w:val="single" w:sz="4" w:space="0" w:color="auto"/>
              <w:left w:val="single" w:sz="4" w:space="0" w:color="auto"/>
              <w:bottom w:val="double" w:sz="4" w:space="0" w:color="auto"/>
              <w:right w:val="single" w:sz="4" w:space="0" w:color="auto"/>
            </w:tcBorders>
            <w:vAlign w:val="center"/>
            <w:hideMark/>
          </w:tcPr>
          <w:p w14:paraId="0A5E96B7" w14:textId="77777777" w:rsidR="00714070" w:rsidRPr="00714070" w:rsidRDefault="00714070" w:rsidP="00714070">
            <w:pPr>
              <w:jc w:val="center"/>
              <w:rPr>
                <w:i/>
                <w:sz w:val="22"/>
                <w:szCs w:val="22"/>
                <w:vertAlign w:val="subscript"/>
                <w:lang w:val="en-US" w:eastAsia="en-US"/>
              </w:rPr>
            </w:pPr>
            <w:r w:rsidRPr="00714070">
              <w:rPr>
                <w:i/>
                <w:noProof/>
                <w:position w:val="-3"/>
                <w:sz w:val="22"/>
                <w:szCs w:val="22"/>
              </w:rPr>
              <w:t>σ</w:t>
            </w:r>
            <w:r w:rsidRPr="00714070">
              <w:rPr>
                <w:i/>
                <w:sz w:val="22"/>
                <w:szCs w:val="22"/>
                <w:lang w:val="en-US" w:eastAsia="en-US"/>
              </w:rPr>
              <w:t xml:space="preserve"> </w:t>
            </w:r>
            <w:r w:rsidRPr="00714070">
              <w:rPr>
                <w:i/>
                <w:sz w:val="22"/>
                <w:szCs w:val="22"/>
                <w:vertAlign w:val="subscript"/>
                <w:lang w:val="en-US" w:eastAsia="en-US"/>
              </w:rPr>
              <w:t>R</w:t>
            </w:r>
            <w:r w:rsidRPr="00714070">
              <w:rPr>
                <w:i/>
                <w:sz w:val="22"/>
                <w:szCs w:val="22"/>
                <w:vertAlign w:val="subscript"/>
                <w:lang w:eastAsia="en-US"/>
              </w:rPr>
              <w:t>л</w:t>
            </w:r>
          </w:p>
        </w:tc>
        <w:tc>
          <w:tcPr>
            <w:tcW w:w="552" w:type="pct"/>
            <w:tcBorders>
              <w:top w:val="single" w:sz="4" w:space="0" w:color="auto"/>
              <w:left w:val="single" w:sz="4" w:space="0" w:color="auto"/>
              <w:bottom w:val="double" w:sz="4" w:space="0" w:color="auto"/>
              <w:right w:val="single" w:sz="4" w:space="0" w:color="auto"/>
            </w:tcBorders>
            <w:vAlign w:val="center"/>
            <w:hideMark/>
          </w:tcPr>
          <w:p w14:paraId="69C8A765" w14:textId="77777777" w:rsidR="00714070" w:rsidRPr="00714070" w:rsidRDefault="00714070" w:rsidP="00714070">
            <w:pPr>
              <w:jc w:val="center"/>
              <w:rPr>
                <w:i/>
                <w:sz w:val="22"/>
                <w:szCs w:val="22"/>
                <w:lang w:val="en-US" w:eastAsia="en-US"/>
              </w:rPr>
            </w:pPr>
            <w:r w:rsidRPr="00714070">
              <w:rPr>
                <w:i/>
                <w:sz w:val="22"/>
                <w:szCs w:val="22"/>
                <w:lang w:val="en-US" w:eastAsia="en-US"/>
              </w:rPr>
              <w:t>r</w:t>
            </w:r>
          </w:p>
        </w:tc>
        <w:tc>
          <w:tcPr>
            <w:tcW w:w="751" w:type="pct"/>
            <w:tcBorders>
              <w:top w:val="single" w:sz="4" w:space="0" w:color="auto"/>
              <w:left w:val="single" w:sz="4" w:space="0" w:color="auto"/>
              <w:bottom w:val="double" w:sz="4" w:space="0" w:color="auto"/>
              <w:right w:val="single" w:sz="4" w:space="0" w:color="auto"/>
            </w:tcBorders>
            <w:vAlign w:val="center"/>
            <w:hideMark/>
          </w:tcPr>
          <w:p w14:paraId="51CAC161" w14:textId="77777777" w:rsidR="00714070" w:rsidRPr="00714070" w:rsidRDefault="00714070" w:rsidP="00714070">
            <w:pPr>
              <w:jc w:val="center"/>
              <w:rPr>
                <w:i/>
                <w:sz w:val="22"/>
                <w:szCs w:val="22"/>
                <w:vertAlign w:val="subscript"/>
                <w:lang w:eastAsia="en-US"/>
              </w:rPr>
            </w:pPr>
            <w:r w:rsidRPr="00714070">
              <w:rPr>
                <w:i/>
                <w:sz w:val="22"/>
                <w:szCs w:val="22"/>
                <w:lang w:val="en-US" w:eastAsia="en-US"/>
              </w:rPr>
              <w:t>R</w:t>
            </w:r>
            <w:r w:rsidRPr="00714070">
              <w:rPr>
                <w:i/>
                <w:sz w:val="22"/>
                <w:szCs w:val="22"/>
                <w:vertAlign w:val="subscript"/>
                <w:lang w:eastAsia="en-US"/>
              </w:rPr>
              <w:t>л</w:t>
            </w:r>
          </w:p>
        </w:tc>
      </w:tr>
      <w:tr w:rsidR="00714070" w:rsidRPr="00952E26" w14:paraId="28F4D736" w14:textId="77777777" w:rsidTr="00714070">
        <w:trPr>
          <w:trHeight w:val="341"/>
        </w:trPr>
        <w:tc>
          <w:tcPr>
            <w:tcW w:w="5000" w:type="pct"/>
            <w:gridSpan w:val="7"/>
            <w:tcBorders>
              <w:top w:val="single" w:sz="4" w:space="0" w:color="auto"/>
              <w:left w:val="single" w:sz="4" w:space="0" w:color="auto"/>
              <w:bottom w:val="single" w:sz="4" w:space="0" w:color="auto"/>
              <w:right w:val="single" w:sz="4" w:space="0" w:color="auto"/>
            </w:tcBorders>
            <w:vAlign w:val="center"/>
            <w:hideMark/>
          </w:tcPr>
          <w:p w14:paraId="6EFE32EE" w14:textId="77777777" w:rsidR="00714070" w:rsidRPr="00714070" w:rsidRDefault="00714070" w:rsidP="00714070">
            <w:pPr>
              <w:tabs>
                <w:tab w:val="left" w:pos="782"/>
              </w:tabs>
              <w:ind w:firstLine="55"/>
              <w:jc w:val="center"/>
              <w:rPr>
                <w:sz w:val="22"/>
                <w:szCs w:val="22"/>
                <w:lang w:eastAsia="en-US"/>
              </w:rPr>
            </w:pPr>
            <w:r w:rsidRPr="00714070">
              <w:rPr>
                <w:sz w:val="22"/>
                <w:szCs w:val="22"/>
                <w:lang w:eastAsia="en-US"/>
              </w:rPr>
              <w:t>Весовой (гравиметрический) метод</w:t>
            </w:r>
          </w:p>
        </w:tc>
      </w:tr>
      <w:tr w:rsidR="00714070" w:rsidRPr="00952E26" w14:paraId="4FF42563" w14:textId="77777777" w:rsidTr="00714070">
        <w:trPr>
          <w:trHeight w:val="454"/>
        </w:trPr>
        <w:tc>
          <w:tcPr>
            <w:tcW w:w="923" w:type="pct"/>
            <w:tcBorders>
              <w:top w:val="single" w:sz="4" w:space="0" w:color="auto"/>
              <w:left w:val="single" w:sz="4" w:space="0" w:color="auto"/>
              <w:bottom w:val="single" w:sz="4" w:space="0" w:color="auto"/>
              <w:right w:val="single" w:sz="4" w:space="0" w:color="auto"/>
            </w:tcBorders>
            <w:vAlign w:val="center"/>
            <w:hideMark/>
          </w:tcPr>
          <w:p w14:paraId="53F10B1B" w14:textId="77777777" w:rsidR="00714070" w:rsidRPr="00714070" w:rsidRDefault="00714070" w:rsidP="00714070">
            <w:pPr>
              <w:rPr>
                <w:sz w:val="22"/>
                <w:szCs w:val="22"/>
                <w:lang w:eastAsia="en-US"/>
              </w:rPr>
            </w:pPr>
            <w:r w:rsidRPr="00714070">
              <w:rPr>
                <w:sz w:val="22"/>
                <w:szCs w:val="22"/>
                <w:lang w:eastAsia="en-US"/>
              </w:rPr>
              <w:t>Сера</w:t>
            </w:r>
          </w:p>
        </w:tc>
        <w:tc>
          <w:tcPr>
            <w:tcW w:w="1048" w:type="pct"/>
            <w:tcBorders>
              <w:top w:val="single" w:sz="4" w:space="0" w:color="auto"/>
              <w:left w:val="single" w:sz="4" w:space="0" w:color="auto"/>
              <w:bottom w:val="single" w:sz="4" w:space="0" w:color="auto"/>
              <w:right w:val="single" w:sz="4" w:space="0" w:color="auto"/>
            </w:tcBorders>
            <w:vAlign w:val="center"/>
            <w:hideMark/>
          </w:tcPr>
          <w:p w14:paraId="6143F880" w14:textId="77777777" w:rsidR="00714070" w:rsidRPr="00714070" w:rsidRDefault="00714070" w:rsidP="00714070">
            <w:pPr>
              <w:ind w:left="-1" w:right="-12" w:firstLine="14"/>
              <w:rPr>
                <w:sz w:val="22"/>
                <w:szCs w:val="22"/>
                <w:lang w:eastAsia="en-US"/>
              </w:rPr>
            </w:pPr>
            <w:r w:rsidRPr="00714070">
              <w:rPr>
                <w:sz w:val="22"/>
                <w:szCs w:val="22"/>
                <w:lang w:eastAsia="en-US"/>
              </w:rPr>
              <w:t xml:space="preserve">от 1 до 18 </w:t>
            </w:r>
            <w:proofErr w:type="spellStart"/>
            <w:r w:rsidRPr="00714070">
              <w:rPr>
                <w:sz w:val="22"/>
                <w:szCs w:val="22"/>
                <w:lang w:eastAsia="en-US"/>
              </w:rPr>
              <w:t>включ</w:t>
            </w:r>
            <w:proofErr w:type="spellEnd"/>
            <w:r w:rsidRPr="00714070">
              <w:rPr>
                <w:sz w:val="22"/>
                <w:szCs w:val="22"/>
                <w:lang w:eastAsia="en-US"/>
              </w:rPr>
              <w:t>.</w:t>
            </w:r>
          </w:p>
        </w:tc>
        <w:tc>
          <w:tcPr>
            <w:tcW w:w="419" w:type="pct"/>
            <w:tcBorders>
              <w:top w:val="single" w:sz="4" w:space="0" w:color="auto"/>
              <w:left w:val="single" w:sz="4" w:space="0" w:color="auto"/>
              <w:bottom w:val="single" w:sz="4" w:space="0" w:color="auto"/>
              <w:right w:val="single" w:sz="4" w:space="0" w:color="auto"/>
            </w:tcBorders>
            <w:vAlign w:val="center"/>
            <w:hideMark/>
          </w:tcPr>
          <w:p w14:paraId="07A143B5" w14:textId="77777777" w:rsidR="00714070" w:rsidRPr="00714070" w:rsidRDefault="00714070" w:rsidP="00714070">
            <w:pPr>
              <w:ind w:hanging="108"/>
              <w:jc w:val="center"/>
              <w:rPr>
                <w:sz w:val="22"/>
                <w:szCs w:val="22"/>
                <w:lang w:eastAsia="en-US"/>
              </w:rPr>
            </w:pPr>
            <w:r w:rsidRPr="00714070">
              <w:rPr>
                <w:sz w:val="22"/>
                <w:szCs w:val="22"/>
                <w:lang w:eastAsia="en-US"/>
              </w:rPr>
              <w:t>8</w:t>
            </w:r>
          </w:p>
        </w:tc>
        <w:tc>
          <w:tcPr>
            <w:tcW w:w="552" w:type="pct"/>
            <w:tcBorders>
              <w:top w:val="single" w:sz="4" w:space="0" w:color="auto"/>
              <w:left w:val="single" w:sz="4" w:space="0" w:color="auto"/>
              <w:bottom w:val="single" w:sz="4" w:space="0" w:color="auto"/>
              <w:right w:val="single" w:sz="4" w:space="0" w:color="auto"/>
            </w:tcBorders>
            <w:vAlign w:val="center"/>
            <w:hideMark/>
          </w:tcPr>
          <w:p w14:paraId="50AF3E3C" w14:textId="77777777" w:rsidR="00714070" w:rsidRPr="00714070" w:rsidRDefault="00714070" w:rsidP="00714070">
            <w:pPr>
              <w:ind w:hanging="108"/>
              <w:jc w:val="center"/>
              <w:rPr>
                <w:sz w:val="22"/>
                <w:szCs w:val="22"/>
                <w:lang w:eastAsia="en-US"/>
              </w:rPr>
            </w:pPr>
            <w:r w:rsidRPr="00714070">
              <w:rPr>
                <w:sz w:val="22"/>
                <w:szCs w:val="22"/>
                <w:lang w:eastAsia="en-US"/>
              </w:rPr>
              <w:t>7</w:t>
            </w:r>
          </w:p>
        </w:tc>
        <w:tc>
          <w:tcPr>
            <w:tcW w:w="751" w:type="pct"/>
            <w:tcBorders>
              <w:top w:val="single" w:sz="4" w:space="0" w:color="auto"/>
              <w:left w:val="single" w:sz="4" w:space="0" w:color="auto"/>
              <w:bottom w:val="single" w:sz="4" w:space="0" w:color="auto"/>
              <w:right w:val="single" w:sz="4" w:space="0" w:color="auto"/>
            </w:tcBorders>
            <w:vAlign w:val="center"/>
            <w:hideMark/>
          </w:tcPr>
          <w:p w14:paraId="6DF36893" w14:textId="77777777" w:rsidR="00714070" w:rsidRPr="00714070" w:rsidRDefault="00714070" w:rsidP="00714070">
            <w:pPr>
              <w:ind w:hanging="108"/>
              <w:jc w:val="center"/>
              <w:rPr>
                <w:sz w:val="22"/>
                <w:szCs w:val="22"/>
                <w:lang w:eastAsia="en-US"/>
              </w:rPr>
            </w:pPr>
            <w:r w:rsidRPr="00714070">
              <w:rPr>
                <w:sz w:val="22"/>
                <w:szCs w:val="22"/>
                <w:lang w:eastAsia="en-US"/>
              </w:rPr>
              <w:t>4</w:t>
            </w:r>
          </w:p>
        </w:tc>
        <w:tc>
          <w:tcPr>
            <w:tcW w:w="552" w:type="pct"/>
            <w:tcBorders>
              <w:top w:val="single" w:sz="4" w:space="0" w:color="auto"/>
              <w:left w:val="single" w:sz="4" w:space="0" w:color="auto"/>
              <w:bottom w:val="single" w:sz="4" w:space="0" w:color="auto"/>
              <w:right w:val="single" w:sz="4" w:space="0" w:color="auto"/>
            </w:tcBorders>
            <w:vAlign w:val="center"/>
            <w:hideMark/>
          </w:tcPr>
          <w:p w14:paraId="2DFFB502" w14:textId="77777777" w:rsidR="00714070" w:rsidRPr="00714070" w:rsidRDefault="00714070" w:rsidP="00714070">
            <w:pPr>
              <w:tabs>
                <w:tab w:val="left" w:pos="463"/>
              </w:tabs>
              <w:ind w:firstLine="22"/>
              <w:jc w:val="center"/>
              <w:rPr>
                <w:sz w:val="22"/>
                <w:szCs w:val="22"/>
                <w:lang w:eastAsia="en-US"/>
              </w:rPr>
            </w:pPr>
            <w:r w:rsidRPr="00714070">
              <w:rPr>
                <w:sz w:val="22"/>
                <w:szCs w:val="22"/>
                <w:lang w:eastAsia="en-US"/>
              </w:rPr>
              <w:t>18</w:t>
            </w:r>
          </w:p>
        </w:tc>
        <w:tc>
          <w:tcPr>
            <w:tcW w:w="751" w:type="pct"/>
            <w:tcBorders>
              <w:top w:val="single" w:sz="4" w:space="0" w:color="auto"/>
              <w:left w:val="single" w:sz="4" w:space="0" w:color="auto"/>
              <w:bottom w:val="single" w:sz="4" w:space="0" w:color="auto"/>
              <w:right w:val="single" w:sz="4" w:space="0" w:color="auto"/>
            </w:tcBorders>
            <w:vAlign w:val="center"/>
            <w:hideMark/>
          </w:tcPr>
          <w:p w14:paraId="45CFCCE4" w14:textId="77777777" w:rsidR="00714070" w:rsidRPr="00714070" w:rsidRDefault="00714070" w:rsidP="00714070">
            <w:pPr>
              <w:tabs>
                <w:tab w:val="left" w:pos="782"/>
              </w:tabs>
              <w:ind w:firstLine="55"/>
              <w:jc w:val="center"/>
              <w:rPr>
                <w:sz w:val="22"/>
                <w:szCs w:val="22"/>
                <w:lang w:eastAsia="en-US"/>
              </w:rPr>
            </w:pPr>
            <w:r w:rsidRPr="00714070">
              <w:rPr>
                <w:sz w:val="22"/>
                <w:szCs w:val="22"/>
                <w:lang w:eastAsia="en-US"/>
              </w:rPr>
              <w:t>11</w:t>
            </w:r>
          </w:p>
        </w:tc>
      </w:tr>
      <w:tr w:rsidR="00714070" w:rsidRPr="00952E26" w14:paraId="32898140" w14:textId="77777777" w:rsidTr="00714070">
        <w:trPr>
          <w:trHeight w:val="454"/>
        </w:trPr>
        <w:tc>
          <w:tcPr>
            <w:tcW w:w="5000" w:type="pct"/>
            <w:gridSpan w:val="7"/>
            <w:tcBorders>
              <w:top w:val="single" w:sz="4" w:space="0" w:color="auto"/>
              <w:left w:val="single" w:sz="4" w:space="0" w:color="auto"/>
              <w:bottom w:val="single" w:sz="4" w:space="0" w:color="auto"/>
              <w:right w:val="single" w:sz="4" w:space="0" w:color="auto"/>
            </w:tcBorders>
            <w:vAlign w:val="center"/>
            <w:hideMark/>
          </w:tcPr>
          <w:p w14:paraId="61072DF9" w14:textId="3FA67305" w:rsidR="00714070" w:rsidRDefault="00714070" w:rsidP="00714070">
            <w:pPr>
              <w:ind w:firstLine="589"/>
              <w:rPr>
                <w:spacing w:val="20"/>
                <w:sz w:val="20"/>
                <w:szCs w:val="20"/>
                <w:lang w:eastAsia="en-US"/>
              </w:rPr>
            </w:pPr>
            <w:r w:rsidRPr="00466DF5">
              <w:rPr>
                <w:sz w:val="24"/>
              </w:rPr>
              <w:t>______________________________</w:t>
            </w:r>
          </w:p>
          <w:p w14:paraId="644B29A5" w14:textId="5D64215C" w:rsidR="00714070" w:rsidRPr="00952E26" w:rsidRDefault="00714070" w:rsidP="00714070">
            <w:pPr>
              <w:ind w:firstLine="589"/>
              <w:rPr>
                <w:sz w:val="20"/>
                <w:szCs w:val="20"/>
                <w:lang w:eastAsia="en-US"/>
              </w:rPr>
            </w:pPr>
            <w:r w:rsidRPr="00952E26">
              <w:rPr>
                <w:spacing w:val="20"/>
                <w:sz w:val="20"/>
                <w:szCs w:val="20"/>
                <w:lang w:eastAsia="en-US"/>
              </w:rPr>
              <w:t>*</w:t>
            </w:r>
            <w:r>
              <w:rPr>
                <w:sz w:val="20"/>
                <w:szCs w:val="20"/>
                <w:lang w:eastAsia="en-US"/>
              </w:rPr>
              <w:t>Соо</w:t>
            </w:r>
            <w:r w:rsidRPr="00952E26">
              <w:rPr>
                <w:sz w:val="20"/>
                <w:szCs w:val="20"/>
                <w:lang w:eastAsia="en-US"/>
              </w:rPr>
              <w:t xml:space="preserve">тветствует расширенной неопределенности результата анализа U </w:t>
            </w:r>
            <w:r w:rsidRPr="00952E26">
              <w:rPr>
                <w:sz w:val="20"/>
                <w:szCs w:val="20"/>
                <w:lang w:val="en-US" w:eastAsia="en-US"/>
              </w:rPr>
              <w:t>c</w:t>
            </w:r>
            <w:r w:rsidRPr="00952E26">
              <w:rPr>
                <w:sz w:val="20"/>
                <w:szCs w:val="20"/>
                <w:lang w:eastAsia="en-US"/>
              </w:rPr>
              <w:t xml:space="preserve"> коэффициентом охвата </w:t>
            </w:r>
            <w:r>
              <w:rPr>
                <w:sz w:val="20"/>
                <w:szCs w:val="20"/>
                <w:lang w:eastAsia="en-US"/>
              </w:rPr>
              <w:t xml:space="preserve">                 </w:t>
            </w:r>
            <w:r w:rsidRPr="00952E26">
              <w:rPr>
                <w:i/>
                <w:sz w:val="20"/>
                <w:szCs w:val="20"/>
                <w:lang w:val="en-US" w:eastAsia="en-US"/>
              </w:rPr>
              <w:t>k</w:t>
            </w:r>
            <w:r w:rsidRPr="00952E26">
              <w:rPr>
                <w:sz w:val="20"/>
                <w:szCs w:val="20"/>
                <w:lang w:eastAsia="en-US"/>
              </w:rPr>
              <w:t xml:space="preserve"> = 2 при уровне доверия, примерно, 0,95.</w:t>
            </w:r>
          </w:p>
        </w:tc>
      </w:tr>
    </w:tbl>
    <w:p w14:paraId="603033B6" w14:textId="77777777" w:rsidR="00714070" w:rsidRPr="00952E26" w:rsidRDefault="00714070" w:rsidP="00714070">
      <w:pPr>
        <w:rPr>
          <w:b/>
          <w:sz w:val="24"/>
        </w:rPr>
      </w:pPr>
    </w:p>
    <w:p w14:paraId="1AC03E6C" w14:textId="77777777" w:rsidR="00714070" w:rsidRPr="00A5377F" w:rsidRDefault="00714070" w:rsidP="00714070">
      <w:pPr>
        <w:tabs>
          <w:tab w:val="left" w:pos="0"/>
        </w:tabs>
        <w:ind w:firstLine="567"/>
        <w:rPr>
          <w:bCs/>
          <w:sz w:val="24"/>
        </w:rPr>
      </w:pPr>
      <w:r w:rsidRPr="00A5377F">
        <w:rPr>
          <w:bCs/>
          <w:sz w:val="24"/>
          <w:lang w:val="kk-KZ"/>
        </w:rPr>
        <w:t>6.9.1</w:t>
      </w:r>
      <w:r w:rsidRPr="00A5377F">
        <w:rPr>
          <w:bCs/>
          <w:sz w:val="24"/>
        </w:rPr>
        <w:t xml:space="preserve"> Контроль качества результатов измерений </w:t>
      </w:r>
    </w:p>
    <w:p w14:paraId="5C2772AD" w14:textId="77777777" w:rsidR="00714070" w:rsidRPr="00952E26" w:rsidRDefault="00714070" w:rsidP="00714070">
      <w:pPr>
        <w:ind w:firstLine="567"/>
        <w:rPr>
          <w:sz w:val="24"/>
        </w:rPr>
      </w:pPr>
      <w:r w:rsidRPr="00952E26">
        <w:rPr>
          <w:sz w:val="24"/>
        </w:rPr>
        <w:t xml:space="preserve">6.9.1.1 Внутренний контроль качества результатов измерений осуществляют путем проведения контроля повторяемости, </w:t>
      </w:r>
      <w:proofErr w:type="spellStart"/>
      <w:r w:rsidRPr="00952E26">
        <w:rPr>
          <w:sz w:val="24"/>
        </w:rPr>
        <w:t>внутрилабораторной</w:t>
      </w:r>
      <w:proofErr w:type="spellEnd"/>
      <w:r w:rsidRPr="00952E26">
        <w:rPr>
          <w:sz w:val="24"/>
        </w:rPr>
        <w:t xml:space="preserve"> </w:t>
      </w:r>
      <w:proofErr w:type="spellStart"/>
      <w:r w:rsidRPr="00952E26">
        <w:rPr>
          <w:sz w:val="24"/>
        </w:rPr>
        <w:t>прецизионности</w:t>
      </w:r>
      <w:proofErr w:type="spellEnd"/>
      <w:r w:rsidRPr="00952E26">
        <w:rPr>
          <w:sz w:val="24"/>
        </w:rPr>
        <w:t xml:space="preserve"> и точности результатов анализа по </w:t>
      </w:r>
      <w:r w:rsidRPr="00952E26">
        <w:rPr>
          <w:bCs/>
          <w:sz w:val="24"/>
        </w:rPr>
        <w:t>[6], [7]</w:t>
      </w:r>
      <w:r w:rsidRPr="00952E26">
        <w:rPr>
          <w:sz w:val="24"/>
        </w:rPr>
        <w:t>.</w:t>
      </w:r>
    </w:p>
    <w:p w14:paraId="70672E96" w14:textId="77777777" w:rsidR="00714070" w:rsidRPr="00952E26" w:rsidRDefault="00714070" w:rsidP="00714070">
      <w:pPr>
        <w:suppressAutoHyphens/>
        <w:ind w:firstLine="567"/>
        <w:rPr>
          <w:sz w:val="24"/>
        </w:rPr>
      </w:pPr>
      <w:r w:rsidRPr="00952E26">
        <w:rPr>
          <w:sz w:val="24"/>
        </w:rPr>
        <w:t>6.9.1.2 Оперативный контроль повторяемости проводят с использованием рабочих проб при получении каждого результата анализа.</w:t>
      </w:r>
    </w:p>
    <w:p w14:paraId="4173253B" w14:textId="77777777" w:rsidR="00714070" w:rsidRPr="00952E26" w:rsidRDefault="00714070" w:rsidP="00714070">
      <w:pPr>
        <w:suppressAutoHyphens/>
        <w:ind w:firstLine="567"/>
        <w:rPr>
          <w:sz w:val="24"/>
        </w:rPr>
      </w:pPr>
      <w:r w:rsidRPr="00952E26">
        <w:rPr>
          <w:sz w:val="24"/>
        </w:rPr>
        <w:t xml:space="preserve">Результат контрольной процедуры </w:t>
      </w:r>
      <w:r w:rsidRPr="00952E26">
        <w:rPr>
          <w:i/>
          <w:iCs/>
          <w:sz w:val="24"/>
          <w:lang w:val="en-US"/>
        </w:rPr>
        <w:t>r</w:t>
      </w:r>
      <w:r w:rsidRPr="00952E26">
        <w:rPr>
          <w:i/>
          <w:iCs/>
          <w:sz w:val="24"/>
          <w:vertAlign w:val="subscript"/>
        </w:rPr>
        <w:t>к</w:t>
      </w:r>
      <w:r w:rsidRPr="00952E26">
        <w:rPr>
          <w:sz w:val="24"/>
          <w:vertAlign w:val="subscript"/>
        </w:rPr>
        <w:t xml:space="preserve"> </w:t>
      </w:r>
      <w:r w:rsidRPr="00952E26">
        <w:rPr>
          <w:sz w:val="24"/>
        </w:rPr>
        <w:t>(при выполнении двух параллельных определений) рассчитывают по формуле (2):</w:t>
      </w:r>
    </w:p>
    <w:p w14:paraId="79682245" w14:textId="77777777" w:rsidR="00714070" w:rsidRPr="00952E26" w:rsidRDefault="00714070" w:rsidP="00714070">
      <w:pPr>
        <w:suppressAutoHyphens/>
        <w:ind w:firstLine="567"/>
        <w:rPr>
          <w:sz w:val="24"/>
        </w:rPr>
      </w:pPr>
    </w:p>
    <w:p w14:paraId="2AF7A91A" w14:textId="77777777" w:rsidR="00714070" w:rsidRPr="00952E26" w:rsidRDefault="00913EEE" w:rsidP="00714070">
      <w:pPr>
        <w:suppressAutoHyphens/>
        <w:ind w:firstLine="567"/>
        <w:rPr>
          <w:sz w:val="24"/>
        </w:rPr>
      </w:pPr>
      <m:oMathPara>
        <m:oMath>
          <m:sSub>
            <m:sSubPr>
              <m:ctrlPr>
                <w:rPr>
                  <w:rFonts w:ascii="Cambria Math" w:hAnsi="Cambria Math"/>
                  <w:i/>
                  <w:sz w:val="24"/>
                </w:rPr>
              </m:ctrlPr>
            </m:sSubPr>
            <m:e>
              <m:r>
                <w:rPr>
                  <w:rFonts w:ascii="Cambria Math" w:hAnsi="Cambria Math"/>
                  <w:sz w:val="24"/>
                  <w:lang w:val="en-US"/>
                </w:rPr>
                <m:t>r</m:t>
              </m:r>
            </m:e>
            <m:sub>
              <m:r>
                <w:rPr>
                  <w:rFonts w:ascii="Cambria Math" w:hAnsi="Cambria Math"/>
                  <w:sz w:val="24"/>
                </w:rPr>
                <m:t>k</m:t>
              </m:r>
            </m:sub>
          </m:sSub>
          <m:r>
            <w:rPr>
              <w:rFonts w:ascii="Cambria Math" w:hAnsi="Cambria Math"/>
              <w:sz w:val="24"/>
            </w:rPr>
            <m:t>=</m:t>
          </m:r>
          <m:sSub>
            <m:sSubPr>
              <m:ctrlPr>
                <w:rPr>
                  <w:rFonts w:ascii="Cambria Math" w:hAnsi="Cambria Math"/>
                  <w:i/>
                  <w:sz w:val="24"/>
                </w:rPr>
              </m:ctrlPr>
            </m:sSubPr>
            <m:e>
              <m:r>
                <w:rPr>
                  <w:rFonts w:ascii="Cambria Math" w:hAnsi="Cambria Math"/>
                  <w:sz w:val="24"/>
                </w:rPr>
                <m:t>c</m:t>
              </m:r>
            </m:e>
            <m:sub>
              <m:r>
                <w:rPr>
                  <w:rFonts w:ascii="Cambria Math" w:hAnsi="Cambria Math"/>
                  <w:sz w:val="24"/>
                </w:rPr>
                <m:t>max</m:t>
              </m:r>
            </m:sub>
          </m:sSub>
          <m:r>
            <w:rPr>
              <w:rFonts w:ascii="Cambria Math" w:hAnsi="Cambria Math"/>
              <w:sz w:val="24"/>
            </w:rPr>
            <m:t xml:space="preserve">- </m:t>
          </m:r>
          <m:sSub>
            <m:sSubPr>
              <m:ctrlPr>
                <w:rPr>
                  <w:rFonts w:ascii="Cambria Math" w:hAnsi="Cambria Math"/>
                  <w:i/>
                  <w:sz w:val="24"/>
                </w:rPr>
              </m:ctrlPr>
            </m:sSubPr>
            <m:e>
              <m:r>
                <w:rPr>
                  <w:rFonts w:ascii="Cambria Math" w:hAnsi="Cambria Math"/>
                  <w:sz w:val="24"/>
                </w:rPr>
                <m:t>c</m:t>
              </m:r>
            </m:e>
            <m:sub>
              <m:r>
                <w:rPr>
                  <w:rFonts w:ascii="Cambria Math" w:hAnsi="Cambria Math"/>
                  <w:sz w:val="24"/>
                </w:rPr>
                <m:t>min</m:t>
              </m:r>
            </m:sub>
          </m:sSub>
        </m:oMath>
      </m:oMathPara>
    </w:p>
    <w:p w14:paraId="7A1F23FB" w14:textId="77777777" w:rsidR="00714070" w:rsidRPr="00952E26" w:rsidRDefault="00714070" w:rsidP="00714070">
      <w:pPr>
        <w:suppressAutoHyphens/>
        <w:ind w:firstLine="567"/>
        <w:jc w:val="right"/>
        <w:rPr>
          <w:sz w:val="24"/>
        </w:rPr>
      </w:pPr>
      <w:r w:rsidRPr="00952E26">
        <w:rPr>
          <w:sz w:val="24"/>
        </w:rPr>
        <w:t xml:space="preserve">                                                                (2)</w:t>
      </w:r>
    </w:p>
    <w:p w14:paraId="7C6F47C6" w14:textId="16102FC7" w:rsidR="00714070" w:rsidRPr="00952E26" w:rsidRDefault="00A5377F" w:rsidP="00A5377F">
      <w:pPr>
        <w:suppressAutoHyphens/>
        <w:rPr>
          <w:sz w:val="24"/>
        </w:rPr>
      </w:pPr>
      <w:r w:rsidRPr="00952E26">
        <w:rPr>
          <w:sz w:val="24"/>
        </w:rPr>
        <w:t>где</w:t>
      </w:r>
      <w:r>
        <w:rPr>
          <w:sz w:val="24"/>
        </w:rPr>
        <w:t xml:space="preserve"> </w:t>
      </w:r>
      <w:r w:rsidR="00714070" w:rsidRPr="00952E26">
        <w:rPr>
          <w:i/>
          <w:iCs/>
          <w:sz w:val="24"/>
        </w:rPr>
        <w:t>С</w:t>
      </w:r>
      <w:r w:rsidR="00714070" w:rsidRPr="00952E26">
        <w:rPr>
          <w:i/>
          <w:iCs/>
          <w:sz w:val="24"/>
          <w:vertAlign w:val="subscript"/>
          <w:lang w:val="en-US"/>
        </w:rPr>
        <w:t>ma</w:t>
      </w:r>
      <w:r w:rsidR="00714070" w:rsidRPr="00952E26">
        <w:rPr>
          <w:i/>
          <w:iCs/>
          <w:sz w:val="24"/>
          <w:vertAlign w:val="subscript"/>
        </w:rPr>
        <w:t>х</w:t>
      </w:r>
      <w:r w:rsidR="00714070" w:rsidRPr="00952E26">
        <w:rPr>
          <w:sz w:val="24"/>
          <w:vertAlign w:val="subscript"/>
        </w:rPr>
        <w:t xml:space="preserve"> </w:t>
      </w:r>
      <w:r w:rsidR="00714070" w:rsidRPr="00952E26">
        <w:rPr>
          <w:sz w:val="24"/>
        </w:rPr>
        <w:t>– максимальный результат из двух параллельных определений;</w:t>
      </w:r>
    </w:p>
    <w:p w14:paraId="542177F5" w14:textId="77777777" w:rsidR="00714070" w:rsidRPr="00952E26" w:rsidRDefault="00714070" w:rsidP="00A5377F">
      <w:pPr>
        <w:suppressAutoHyphens/>
        <w:rPr>
          <w:sz w:val="24"/>
        </w:rPr>
      </w:pPr>
      <w:r w:rsidRPr="00952E26">
        <w:rPr>
          <w:i/>
          <w:iCs/>
          <w:sz w:val="24"/>
        </w:rPr>
        <w:t>С</w:t>
      </w:r>
      <w:r w:rsidRPr="00952E26">
        <w:rPr>
          <w:i/>
          <w:iCs/>
          <w:sz w:val="24"/>
          <w:vertAlign w:val="subscript"/>
          <w:lang w:val="en-US"/>
        </w:rPr>
        <w:t>min</w:t>
      </w:r>
      <w:r w:rsidRPr="00952E26">
        <w:rPr>
          <w:sz w:val="24"/>
          <w:vertAlign w:val="subscript"/>
        </w:rPr>
        <w:t xml:space="preserve"> </w:t>
      </w:r>
      <w:r w:rsidRPr="00952E26">
        <w:rPr>
          <w:sz w:val="24"/>
        </w:rPr>
        <w:t>– минимальный результат из двух параллельных определений.</w:t>
      </w:r>
    </w:p>
    <w:p w14:paraId="62797D1B" w14:textId="77777777" w:rsidR="00714070" w:rsidRPr="00952E26" w:rsidRDefault="00714070" w:rsidP="00714070">
      <w:pPr>
        <w:suppressAutoHyphens/>
        <w:ind w:firstLine="567"/>
        <w:rPr>
          <w:sz w:val="24"/>
        </w:rPr>
      </w:pPr>
      <w:r w:rsidRPr="00952E26">
        <w:rPr>
          <w:sz w:val="24"/>
        </w:rPr>
        <w:t xml:space="preserve">Повторяемость признают удовлетворительной при выполнении условия (формула 3): </w:t>
      </w:r>
    </w:p>
    <w:p w14:paraId="69C16546" w14:textId="77777777" w:rsidR="00714070" w:rsidRPr="00952E26" w:rsidRDefault="00714070" w:rsidP="00714070">
      <w:pPr>
        <w:suppressAutoHyphens/>
        <w:ind w:firstLine="567"/>
        <w:rPr>
          <w:sz w:val="24"/>
        </w:rPr>
      </w:pPr>
    </w:p>
    <w:p w14:paraId="3B5720EC" w14:textId="77777777" w:rsidR="00714070" w:rsidRPr="001E79D6" w:rsidRDefault="00913EEE" w:rsidP="00714070">
      <w:pPr>
        <w:suppressAutoHyphens/>
        <w:ind w:firstLine="567"/>
        <w:jc w:val="right"/>
        <w:rPr>
          <w:i/>
          <w:sz w:val="24"/>
        </w:rPr>
      </w:pPr>
      <m:oMath>
        <m:sSub>
          <m:sSubPr>
            <m:ctrlPr>
              <w:rPr>
                <w:rFonts w:ascii="Cambria Math" w:hAnsi="Cambria Math"/>
                <w:i/>
                <w:sz w:val="24"/>
              </w:rPr>
            </m:ctrlPr>
          </m:sSubPr>
          <m:e>
            <m:r>
              <w:rPr>
                <w:rFonts w:ascii="Cambria Math" w:hAnsi="Cambria Math"/>
                <w:sz w:val="24"/>
              </w:rPr>
              <m:t>r</m:t>
            </m:r>
          </m:e>
          <m:sub>
            <m:r>
              <w:rPr>
                <w:rFonts w:ascii="Cambria Math" w:hAnsi="Cambria Math"/>
                <w:sz w:val="24"/>
              </w:rPr>
              <m:t>k</m:t>
            </m:r>
          </m:sub>
        </m:sSub>
        <m:r>
          <w:rPr>
            <w:rFonts w:ascii="Cambria Math" w:hAnsi="Cambria Math"/>
            <w:sz w:val="24"/>
          </w:rPr>
          <m:t>≤2,77×0,01×</m:t>
        </m:r>
        <m:sSub>
          <m:sSubPr>
            <m:ctrlPr>
              <w:rPr>
                <w:rFonts w:ascii="Cambria Math" w:hAnsi="Cambria Math"/>
                <w:i/>
                <w:sz w:val="24"/>
              </w:rPr>
            </m:ctrlPr>
          </m:sSubPr>
          <m:e>
            <m:r>
              <w:rPr>
                <w:rFonts w:ascii="Cambria Math" w:hAnsi="Cambria Math"/>
                <w:sz w:val="24"/>
              </w:rPr>
              <m:t>σ</m:t>
            </m:r>
          </m:e>
          <m:sub>
            <m:r>
              <w:rPr>
                <w:rFonts w:ascii="Cambria Math" w:hAnsi="Cambria Math"/>
                <w:sz w:val="24"/>
              </w:rPr>
              <m:t>r</m:t>
            </m:r>
          </m:sub>
        </m:sSub>
      </m:oMath>
      <w:r w:rsidR="00714070" w:rsidRPr="001E79D6">
        <w:rPr>
          <w:i/>
          <w:iCs/>
          <w:sz w:val="24"/>
        </w:rPr>
        <w:t xml:space="preserve">                                                </w:t>
      </w:r>
      <w:r w:rsidR="00714070" w:rsidRPr="001E79D6">
        <w:rPr>
          <w:sz w:val="24"/>
        </w:rPr>
        <w:t xml:space="preserve">   (3) </w:t>
      </w:r>
    </w:p>
    <w:p w14:paraId="45DD541D" w14:textId="77777777" w:rsidR="00A5377F" w:rsidRDefault="00A5377F" w:rsidP="00A5377F">
      <w:pPr>
        <w:suppressAutoHyphens/>
        <w:rPr>
          <w:sz w:val="24"/>
        </w:rPr>
      </w:pPr>
    </w:p>
    <w:p w14:paraId="6B3E1213" w14:textId="0B52F81F" w:rsidR="00714070" w:rsidRPr="001E79D6" w:rsidRDefault="00A5377F" w:rsidP="00A5377F">
      <w:pPr>
        <w:suppressAutoHyphens/>
        <w:rPr>
          <w:sz w:val="24"/>
        </w:rPr>
      </w:pPr>
      <w:r w:rsidRPr="001E79D6">
        <w:rPr>
          <w:sz w:val="24"/>
        </w:rPr>
        <w:t>где</w:t>
      </w:r>
      <w:r>
        <w:rPr>
          <w:sz w:val="24"/>
        </w:rPr>
        <w:t xml:space="preserve"> </w:t>
      </w:r>
      <m:oMath>
        <m:sSub>
          <m:sSubPr>
            <m:ctrlPr>
              <w:rPr>
                <w:rFonts w:ascii="Cambria Math" w:hAnsi="Cambria Math"/>
                <w:i/>
                <w:sz w:val="24"/>
              </w:rPr>
            </m:ctrlPr>
          </m:sSubPr>
          <m:e>
            <m:r>
              <w:rPr>
                <w:rFonts w:ascii="Cambria Math" w:hAnsi="Cambria Math"/>
                <w:sz w:val="24"/>
              </w:rPr>
              <m:t>σ</m:t>
            </m:r>
          </m:e>
          <m:sub>
            <m:r>
              <w:rPr>
                <w:rFonts w:ascii="Cambria Math" w:hAnsi="Cambria Math"/>
                <w:sz w:val="24"/>
              </w:rPr>
              <m:t>r</m:t>
            </m:r>
          </m:sub>
        </m:sSub>
      </m:oMath>
      <w:r w:rsidR="00714070" w:rsidRPr="001E79D6">
        <w:rPr>
          <w:sz w:val="24"/>
        </w:rPr>
        <w:t xml:space="preserve"> – показатель повторяемости (см. таблицу 3), %, </w:t>
      </w:r>
      <w:proofErr w:type="spellStart"/>
      <w:r w:rsidR="00714070" w:rsidRPr="001E79D6">
        <w:rPr>
          <w:sz w:val="24"/>
        </w:rPr>
        <w:t>отн</w:t>
      </w:r>
      <w:proofErr w:type="spellEnd"/>
      <w:r w:rsidR="00714070" w:rsidRPr="001E79D6">
        <w:rPr>
          <w:sz w:val="24"/>
        </w:rPr>
        <w:t xml:space="preserve">.  </w:t>
      </w:r>
    </w:p>
    <w:p w14:paraId="47485FA8" w14:textId="77777777" w:rsidR="00714070" w:rsidRPr="001E79D6" w:rsidRDefault="00714070" w:rsidP="00714070">
      <w:pPr>
        <w:suppressAutoHyphens/>
        <w:ind w:firstLine="567"/>
        <w:rPr>
          <w:sz w:val="24"/>
        </w:rPr>
      </w:pPr>
      <w:r w:rsidRPr="001E79D6">
        <w:rPr>
          <w:sz w:val="24"/>
        </w:rPr>
        <w:t xml:space="preserve">6.9.1.3 Оперативный контроль </w:t>
      </w:r>
      <w:proofErr w:type="spellStart"/>
      <w:r w:rsidRPr="001E79D6">
        <w:rPr>
          <w:sz w:val="24"/>
        </w:rPr>
        <w:t>внутрилабораторной</w:t>
      </w:r>
      <w:proofErr w:type="spellEnd"/>
      <w:r w:rsidRPr="001E79D6">
        <w:rPr>
          <w:sz w:val="24"/>
        </w:rPr>
        <w:t xml:space="preserve"> </w:t>
      </w:r>
      <w:proofErr w:type="spellStart"/>
      <w:r w:rsidRPr="001E79D6">
        <w:rPr>
          <w:sz w:val="24"/>
        </w:rPr>
        <w:t>прецизионности</w:t>
      </w:r>
      <w:proofErr w:type="spellEnd"/>
      <w:r w:rsidRPr="001E79D6">
        <w:rPr>
          <w:sz w:val="24"/>
        </w:rPr>
        <w:t xml:space="preserve"> проводят с использованием рабочих проб не реже одного раза в месяц.  </w:t>
      </w:r>
    </w:p>
    <w:p w14:paraId="3E8A9A81" w14:textId="77777777" w:rsidR="00714070" w:rsidRPr="001E79D6" w:rsidRDefault="00714070" w:rsidP="00714070">
      <w:pPr>
        <w:suppressAutoHyphens/>
        <w:ind w:firstLine="567"/>
        <w:rPr>
          <w:sz w:val="24"/>
        </w:rPr>
      </w:pPr>
      <w:r w:rsidRPr="001E79D6">
        <w:rPr>
          <w:sz w:val="24"/>
        </w:rPr>
        <w:t>Анализ проводят в точном соответствии с настоящей МВИ. Работу выполняют в разное время или два аналитика.</w:t>
      </w:r>
    </w:p>
    <w:p w14:paraId="665624F9" w14:textId="77777777" w:rsidR="00714070" w:rsidRPr="001E79D6" w:rsidRDefault="00714070" w:rsidP="00714070">
      <w:pPr>
        <w:suppressAutoHyphens/>
        <w:ind w:firstLine="567"/>
        <w:rPr>
          <w:sz w:val="24"/>
        </w:rPr>
      </w:pPr>
      <w:r w:rsidRPr="001E79D6">
        <w:rPr>
          <w:sz w:val="24"/>
        </w:rPr>
        <w:t xml:space="preserve">Результат контрольной процедуры </w:t>
      </w:r>
      <w:r w:rsidRPr="001E79D6">
        <w:rPr>
          <w:noProof/>
          <w:position w:val="-14"/>
          <w:sz w:val="24"/>
        </w:rPr>
        <w:drawing>
          <wp:inline distT="0" distB="0" distL="0" distR="0" wp14:anchorId="6F1FED4B" wp14:editId="36DF466A">
            <wp:extent cx="297180" cy="236220"/>
            <wp:effectExtent l="0" t="0" r="7620" b="0"/>
            <wp:docPr id="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97180" cy="236220"/>
                    </a:xfrm>
                    <a:prstGeom prst="rect">
                      <a:avLst/>
                    </a:prstGeom>
                    <a:solidFill>
                      <a:srgbClr val="FFFFFF"/>
                    </a:solidFill>
                    <a:ln>
                      <a:noFill/>
                    </a:ln>
                  </pic:spPr>
                </pic:pic>
              </a:graphicData>
            </a:graphic>
          </wp:inline>
        </w:drawing>
      </w:r>
      <w:r w:rsidRPr="001E79D6">
        <w:rPr>
          <w:sz w:val="24"/>
          <w:vertAlign w:val="subscript"/>
        </w:rPr>
        <w:t xml:space="preserve"> </w:t>
      </w:r>
      <w:r w:rsidRPr="001E79D6">
        <w:rPr>
          <w:sz w:val="24"/>
        </w:rPr>
        <w:t>(для двух результатов анализа) рассчитывают по формуле (4):</w:t>
      </w:r>
    </w:p>
    <w:p w14:paraId="11D543B2" w14:textId="77777777" w:rsidR="00714070" w:rsidRPr="001E79D6" w:rsidRDefault="00714070" w:rsidP="00714070">
      <w:pPr>
        <w:suppressAutoHyphens/>
        <w:ind w:firstLine="567"/>
        <w:rPr>
          <w:sz w:val="24"/>
        </w:rPr>
      </w:pPr>
    </w:p>
    <w:p w14:paraId="3D92B1F8" w14:textId="77777777" w:rsidR="00714070" w:rsidRPr="001E79D6" w:rsidRDefault="00913EEE" w:rsidP="00714070">
      <w:pPr>
        <w:suppressAutoHyphens/>
        <w:ind w:firstLine="567"/>
        <w:jc w:val="right"/>
        <w:rPr>
          <w:sz w:val="24"/>
        </w:rPr>
      </w:pPr>
      <m:oMath>
        <m:sSub>
          <m:sSubPr>
            <m:ctrlPr>
              <w:rPr>
                <w:rFonts w:ascii="Cambria Math" w:hAnsi="Cambria Math"/>
                <w:i/>
                <w:sz w:val="24"/>
              </w:rPr>
            </m:ctrlPr>
          </m:sSubPr>
          <m:e>
            <m:r>
              <w:rPr>
                <w:rFonts w:ascii="Cambria Math" w:hAnsi="Cambria Math"/>
                <w:sz w:val="24"/>
              </w:rPr>
              <m:t>R</m:t>
            </m:r>
          </m:e>
          <m:sub>
            <m:r>
              <w:rPr>
                <w:rFonts w:ascii="Cambria Math" w:hAnsi="Cambria Math"/>
                <w:sz w:val="24"/>
                <w:lang w:val="kk-KZ"/>
              </w:rPr>
              <m:t xml:space="preserve">л, </m:t>
            </m:r>
            <m:r>
              <w:rPr>
                <w:rFonts w:ascii="Cambria Math" w:hAnsi="Cambria Math"/>
                <w:sz w:val="24"/>
                <w:lang w:val="en-US"/>
              </w:rPr>
              <m:t>k</m:t>
            </m:r>
          </m:sub>
        </m:sSub>
        <m:r>
          <w:rPr>
            <w:rFonts w:ascii="Cambria Math" w:hAnsi="Cambria Math"/>
            <w:sz w:val="24"/>
          </w:rPr>
          <m:t>=</m:t>
        </m:r>
        <m:acc>
          <m:accPr>
            <m:chr m:val="̅"/>
            <m:ctrlPr>
              <w:rPr>
                <w:rFonts w:ascii="Cambria Math" w:hAnsi="Cambria Math"/>
                <w:i/>
                <w:sz w:val="24"/>
              </w:rPr>
            </m:ctrlPr>
          </m:accPr>
          <m:e>
            <m:sSub>
              <m:sSubPr>
                <m:ctrlPr>
                  <w:rPr>
                    <w:rFonts w:ascii="Cambria Math" w:hAnsi="Cambria Math"/>
                    <w:i/>
                    <w:sz w:val="24"/>
                  </w:rPr>
                </m:ctrlPr>
              </m:sSubPr>
              <m:e>
                <m:r>
                  <w:rPr>
                    <w:rFonts w:ascii="Cambria Math" w:hAnsi="Cambria Math"/>
                    <w:sz w:val="24"/>
                  </w:rPr>
                  <m:t>C</m:t>
                </m:r>
              </m:e>
              <m:sub>
                <m:r>
                  <w:rPr>
                    <w:rFonts w:ascii="Cambria Math" w:hAnsi="Cambria Math"/>
                    <w:sz w:val="24"/>
                  </w:rPr>
                  <m:t>1</m:t>
                </m:r>
              </m:sub>
            </m:sSub>
          </m:e>
        </m:acc>
        <m:r>
          <w:rPr>
            <w:rFonts w:ascii="Cambria Math" w:hAnsi="Cambria Math"/>
            <w:sz w:val="24"/>
          </w:rPr>
          <m:t>-</m:t>
        </m:r>
        <m:acc>
          <m:accPr>
            <m:chr m:val="̅"/>
            <m:ctrlPr>
              <w:rPr>
                <w:rFonts w:ascii="Cambria Math" w:hAnsi="Cambria Math"/>
                <w:i/>
                <w:sz w:val="24"/>
              </w:rPr>
            </m:ctrlPr>
          </m:accPr>
          <m:e>
            <m:sSub>
              <m:sSubPr>
                <m:ctrlPr>
                  <w:rPr>
                    <w:rFonts w:ascii="Cambria Math" w:hAnsi="Cambria Math"/>
                    <w:i/>
                    <w:sz w:val="24"/>
                  </w:rPr>
                </m:ctrlPr>
              </m:sSubPr>
              <m:e>
                <m:r>
                  <w:rPr>
                    <w:rFonts w:ascii="Cambria Math" w:hAnsi="Cambria Math"/>
                    <w:sz w:val="24"/>
                  </w:rPr>
                  <m:t>C</m:t>
                </m:r>
              </m:e>
              <m:sub>
                <m:r>
                  <w:rPr>
                    <w:rFonts w:ascii="Cambria Math" w:hAnsi="Cambria Math"/>
                    <w:sz w:val="24"/>
                  </w:rPr>
                  <m:t>2</m:t>
                </m:r>
              </m:sub>
            </m:sSub>
          </m:e>
        </m:acc>
      </m:oMath>
      <w:r w:rsidR="00714070" w:rsidRPr="001E79D6">
        <w:rPr>
          <w:sz w:val="24"/>
        </w:rPr>
        <w:t xml:space="preserve">                                                                 (4)</w:t>
      </w:r>
    </w:p>
    <w:p w14:paraId="27F1D43A" w14:textId="77777777" w:rsidR="00A5377F" w:rsidRDefault="00A5377F" w:rsidP="00A5377F">
      <w:pPr>
        <w:suppressAutoHyphens/>
        <w:rPr>
          <w:sz w:val="24"/>
        </w:rPr>
      </w:pPr>
    </w:p>
    <w:p w14:paraId="1E1D61B0" w14:textId="0EA9ECE5" w:rsidR="00714070" w:rsidRPr="001E79D6" w:rsidRDefault="00A5377F" w:rsidP="00A5377F">
      <w:pPr>
        <w:suppressAutoHyphens/>
        <w:rPr>
          <w:sz w:val="24"/>
        </w:rPr>
      </w:pPr>
      <w:r w:rsidRPr="001E79D6">
        <w:rPr>
          <w:sz w:val="24"/>
        </w:rPr>
        <w:t>где</w:t>
      </w:r>
      <w:r>
        <w:rPr>
          <w:sz w:val="24"/>
        </w:rPr>
        <w:t xml:space="preserve"> </w:t>
      </w:r>
      <m:oMath>
        <m:sSub>
          <m:sSubPr>
            <m:ctrlPr>
              <w:rPr>
                <w:rFonts w:ascii="Cambria Math" w:hAnsi="Cambria Math"/>
                <w:i/>
                <w:sz w:val="24"/>
              </w:rPr>
            </m:ctrlPr>
          </m:sSubPr>
          <m:e>
            <m:r>
              <w:rPr>
                <w:rFonts w:ascii="Cambria Math" w:hAnsi="Cambria Math"/>
                <w:sz w:val="24"/>
              </w:rPr>
              <m:t>C</m:t>
            </m:r>
          </m:e>
          <m:sub>
            <m:r>
              <w:rPr>
                <w:rFonts w:ascii="Cambria Math" w:hAnsi="Cambria Math"/>
                <w:sz w:val="24"/>
              </w:rPr>
              <m:t>1</m:t>
            </m:r>
          </m:sub>
        </m:sSub>
      </m:oMath>
      <w:r w:rsidR="00714070" w:rsidRPr="001E79D6">
        <w:rPr>
          <w:sz w:val="24"/>
        </w:rPr>
        <w:t xml:space="preserve"> – первый результат анализа пробы;</w:t>
      </w:r>
    </w:p>
    <w:p w14:paraId="6839514F" w14:textId="77777777" w:rsidR="00714070" w:rsidRPr="001E79D6" w:rsidRDefault="00913EEE" w:rsidP="00A5377F">
      <w:pPr>
        <w:suppressAutoHyphens/>
        <w:rPr>
          <w:sz w:val="24"/>
        </w:rPr>
      </w:pPr>
      <m:oMath>
        <m:acc>
          <m:accPr>
            <m:chr m:val="̅"/>
            <m:ctrlPr>
              <w:rPr>
                <w:rFonts w:ascii="Cambria Math" w:hAnsi="Cambria Math"/>
                <w:i/>
                <w:sz w:val="24"/>
              </w:rPr>
            </m:ctrlPr>
          </m:accPr>
          <m:e>
            <m:sSub>
              <m:sSubPr>
                <m:ctrlPr>
                  <w:rPr>
                    <w:rFonts w:ascii="Cambria Math" w:hAnsi="Cambria Math"/>
                    <w:i/>
                    <w:sz w:val="24"/>
                  </w:rPr>
                </m:ctrlPr>
              </m:sSubPr>
              <m:e>
                <m:r>
                  <w:rPr>
                    <w:rFonts w:ascii="Cambria Math" w:hAnsi="Cambria Math"/>
                    <w:sz w:val="24"/>
                  </w:rPr>
                  <m:t>C</m:t>
                </m:r>
              </m:e>
              <m:sub>
                <m:r>
                  <w:rPr>
                    <w:rFonts w:ascii="Cambria Math" w:hAnsi="Cambria Math"/>
                    <w:sz w:val="24"/>
                  </w:rPr>
                  <m:t>2</m:t>
                </m:r>
              </m:sub>
            </m:sSub>
          </m:e>
        </m:acc>
      </m:oMath>
      <w:r w:rsidR="00714070" w:rsidRPr="001E79D6">
        <w:rPr>
          <w:sz w:val="24"/>
        </w:rPr>
        <w:t xml:space="preserve"> – второй результат анализа пробы.</w:t>
      </w:r>
    </w:p>
    <w:p w14:paraId="3795E8CA" w14:textId="77777777" w:rsidR="00714070" w:rsidRPr="001E79D6" w:rsidRDefault="00714070" w:rsidP="00714070">
      <w:pPr>
        <w:suppressAutoHyphens/>
        <w:ind w:firstLine="567"/>
        <w:rPr>
          <w:sz w:val="24"/>
        </w:rPr>
      </w:pPr>
      <w:proofErr w:type="spellStart"/>
      <w:r w:rsidRPr="001E79D6">
        <w:rPr>
          <w:sz w:val="24"/>
        </w:rPr>
        <w:t>Внутрилабораторную</w:t>
      </w:r>
      <w:proofErr w:type="spellEnd"/>
      <w:r w:rsidRPr="001E79D6">
        <w:rPr>
          <w:sz w:val="24"/>
        </w:rPr>
        <w:t xml:space="preserve"> </w:t>
      </w:r>
      <w:proofErr w:type="spellStart"/>
      <w:r w:rsidRPr="001E79D6">
        <w:rPr>
          <w:sz w:val="24"/>
        </w:rPr>
        <w:t>прецизионность</w:t>
      </w:r>
      <w:proofErr w:type="spellEnd"/>
      <w:r w:rsidRPr="001E79D6">
        <w:rPr>
          <w:sz w:val="24"/>
        </w:rPr>
        <w:t xml:space="preserve"> признают удовлетворительной при выполнении условия (5): </w:t>
      </w:r>
    </w:p>
    <w:p w14:paraId="0D10602F" w14:textId="77777777" w:rsidR="00714070" w:rsidRPr="001E79D6" w:rsidRDefault="00714070" w:rsidP="00714070">
      <w:pPr>
        <w:suppressAutoHyphens/>
        <w:ind w:firstLine="709"/>
        <w:rPr>
          <w:sz w:val="24"/>
        </w:rPr>
      </w:pPr>
    </w:p>
    <w:p w14:paraId="48469389" w14:textId="77777777" w:rsidR="00714070" w:rsidRPr="001E79D6" w:rsidRDefault="00913EEE" w:rsidP="00714070">
      <w:pPr>
        <w:suppressAutoHyphens/>
        <w:ind w:firstLine="709"/>
        <w:jc w:val="right"/>
        <w:rPr>
          <w:sz w:val="24"/>
        </w:rPr>
      </w:pPr>
      <m:oMath>
        <m:sSub>
          <m:sSubPr>
            <m:ctrlPr>
              <w:rPr>
                <w:rFonts w:ascii="Cambria Math" w:hAnsi="Cambria Math"/>
                <w:i/>
                <w:sz w:val="24"/>
              </w:rPr>
            </m:ctrlPr>
          </m:sSubPr>
          <m:e>
            <m:r>
              <w:rPr>
                <w:rFonts w:ascii="Cambria Math" w:hAnsi="Cambria Math"/>
                <w:sz w:val="24"/>
              </w:rPr>
              <m:t>R</m:t>
            </m:r>
          </m:e>
          <m:sub>
            <m:r>
              <w:rPr>
                <w:rFonts w:ascii="Cambria Math" w:hAnsi="Cambria Math"/>
                <w:sz w:val="24"/>
                <w:lang w:val="kk-KZ"/>
              </w:rPr>
              <m:t xml:space="preserve">л, </m:t>
            </m:r>
            <m:r>
              <w:rPr>
                <w:rFonts w:ascii="Cambria Math" w:hAnsi="Cambria Math"/>
                <w:sz w:val="24"/>
                <w:lang w:val="en-US"/>
              </w:rPr>
              <m:t>k</m:t>
            </m:r>
          </m:sub>
        </m:sSub>
      </m:oMath>
      <w:r w:rsidR="00714070" w:rsidRPr="001E79D6">
        <w:rPr>
          <w:sz w:val="24"/>
          <w:vertAlign w:val="subscript"/>
        </w:rPr>
        <w:t xml:space="preserve"> </w:t>
      </w:r>
      <w:r w:rsidR="00714070" w:rsidRPr="001E79D6">
        <w:rPr>
          <w:sz w:val="24"/>
        </w:rPr>
        <w:t>≤ 2,77×0,01</w:t>
      </w:r>
      <m:oMath>
        <m:sSub>
          <m:sSubPr>
            <m:ctrlPr>
              <w:rPr>
                <w:rFonts w:ascii="Cambria Math" w:hAnsi="Cambria Math"/>
                <w:i/>
              </w:rPr>
            </m:ctrlPr>
          </m:sSubPr>
          <m:e>
            <m:r>
              <w:rPr>
                <w:rFonts w:ascii="Cambria Math" w:hAnsi="Cambria Math"/>
              </w:rPr>
              <m:t>σ</m:t>
            </m:r>
          </m:e>
          <m:sub>
            <m:r>
              <w:rPr>
                <w:rFonts w:ascii="Cambria Math" w:hAnsi="Cambria Math"/>
                <w:lang w:val="en-US"/>
              </w:rPr>
              <m:t>R</m:t>
            </m:r>
            <m:r>
              <w:rPr>
                <w:rFonts w:ascii="Cambria Math" w:hAnsi="Cambria Math"/>
              </w:rPr>
              <m:t>л</m:t>
            </m:r>
          </m:sub>
        </m:sSub>
      </m:oMath>
      <w:r w:rsidR="00714070" w:rsidRPr="001E79D6">
        <w:rPr>
          <w:sz w:val="24"/>
          <w:vertAlign w:val="subscript"/>
        </w:rPr>
        <w:t xml:space="preserve">         </w:t>
      </w:r>
      <w:r w:rsidR="00714070" w:rsidRPr="001E79D6">
        <w:rPr>
          <w:sz w:val="24"/>
        </w:rPr>
        <w:t xml:space="preserve">                                               </w:t>
      </w:r>
      <w:proofErr w:type="gramStart"/>
      <w:r w:rsidR="00714070" w:rsidRPr="001E79D6">
        <w:rPr>
          <w:sz w:val="24"/>
        </w:rPr>
        <w:t xml:space="preserve">   (</w:t>
      </w:r>
      <w:proofErr w:type="gramEnd"/>
      <w:r w:rsidR="00714070" w:rsidRPr="001E79D6">
        <w:rPr>
          <w:sz w:val="24"/>
        </w:rPr>
        <w:t>5)</w:t>
      </w:r>
    </w:p>
    <w:p w14:paraId="721954A7" w14:textId="29094EDD" w:rsidR="00714070" w:rsidRPr="001E79D6" w:rsidRDefault="00A5377F" w:rsidP="00A5377F">
      <w:pPr>
        <w:tabs>
          <w:tab w:val="left" w:pos="567"/>
        </w:tabs>
        <w:rPr>
          <w:sz w:val="24"/>
        </w:rPr>
      </w:pPr>
      <w:r w:rsidRPr="001E79D6">
        <w:rPr>
          <w:sz w:val="24"/>
        </w:rPr>
        <w:t>где</w:t>
      </w:r>
      <w:r>
        <w:rPr>
          <w:sz w:val="24"/>
        </w:rPr>
        <w:t xml:space="preserve"> </w:t>
      </w:r>
      <m:oMath>
        <m:sSub>
          <m:sSubPr>
            <m:ctrlPr>
              <w:rPr>
                <w:rFonts w:ascii="Cambria Math" w:hAnsi="Cambria Math"/>
                <w:i/>
              </w:rPr>
            </m:ctrlPr>
          </m:sSubPr>
          <m:e>
            <m:r>
              <w:rPr>
                <w:rFonts w:ascii="Cambria Math" w:hAnsi="Cambria Math"/>
              </w:rPr>
              <m:t>σ</m:t>
            </m:r>
          </m:e>
          <m:sub>
            <m:r>
              <w:rPr>
                <w:rFonts w:ascii="Cambria Math" w:hAnsi="Cambria Math"/>
                <w:lang w:val="en-US"/>
              </w:rPr>
              <m:t>R</m:t>
            </m:r>
            <m:r>
              <w:rPr>
                <w:rFonts w:ascii="Cambria Math" w:hAnsi="Cambria Math"/>
              </w:rPr>
              <m:t>л</m:t>
            </m:r>
          </m:sub>
        </m:sSub>
      </m:oMath>
      <w:r w:rsidR="00714070" w:rsidRPr="001E79D6">
        <w:rPr>
          <w:sz w:val="24"/>
          <w:vertAlign w:val="subscript"/>
        </w:rPr>
        <w:t xml:space="preserve"> </w:t>
      </w:r>
      <w:r w:rsidR="00714070" w:rsidRPr="001E79D6">
        <w:rPr>
          <w:sz w:val="24"/>
        </w:rPr>
        <w:t xml:space="preserve">– показатель </w:t>
      </w:r>
      <w:proofErr w:type="spellStart"/>
      <w:r w:rsidR="00714070" w:rsidRPr="001E79D6">
        <w:rPr>
          <w:sz w:val="24"/>
        </w:rPr>
        <w:t>внутрилабораторной</w:t>
      </w:r>
      <w:proofErr w:type="spellEnd"/>
      <w:r w:rsidR="00714070" w:rsidRPr="001E79D6">
        <w:rPr>
          <w:sz w:val="24"/>
        </w:rPr>
        <w:t xml:space="preserve"> </w:t>
      </w:r>
      <w:proofErr w:type="spellStart"/>
      <w:r w:rsidR="00714070" w:rsidRPr="001E79D6">
        <w:rPr>
          <w:sz w:val="24"/>
        </w:rPr>
        <w:t>прецизионности</w:t>
      </w:r>
      <w:proofErr w:type="spellEnd"/>
      <w:r w:rsidR="00714070" w:rsidRPr="001E79D6">
        <w:rPr>
          <w:sz w:val="24"/>
        </w:rPr>
        <w:t xml:space="preserve">, %, </w:t>
      </w:r>
      <w:proofErr w:type="spellStart"/>
      <w:r w:rsidR="00714070" w:rsidRPr="001E79D6">
        <w:rPr>
          <w:sz w:val="24"/>
        </w:rPr>
        <w:t>отн</w:t>
      </w:r>
      <w:proofErr w:type="spellEnd"/>
      <w:r w:rsidR="00714070" w:rsidRPr="001E79D6">
        <w:rPr>
          <w:sz w:val="24"/>
        </w:rPr>
        <w:t xml:space="preserve">. (см. таблицу 2). </w:t>
      </w:r>
    </w:p>
    <w:p w14:paraId="0D8ACFA6" w14:textId="77777777" w:rsidR="00714070" w:rsidRPr="00A5377F" w:rsidRDefault="00714070" w:rsidP="00714070">
      <w:pPr>
        <w:tabs>
          <w:tab w:val="left" w:pos="567"/>
        </w:tabs>
        <w:ind w:firstLine="567"/>
        <w:rPr>
          <w:bCs/>
          <w:sz w:val="24"/>
        </w:rPr>
      </w:pPr>
      <w:r w:rsidRPr="00A5377F">
        <w:rPr>
          <w:bCs/>
          <w:sz w:val="24"/>
        </w:rPr>
        <w:t>6.9.2 Оформление результатов измерений</w:t>
      </w:r>
    </w:p>
    <w:p w14:paraId="18282734" w14:textId="77777777" w:rsidR="00714070" w:rsidRPr="001E79D6" w:rsidRDefault="00714070" w:rsidP="00714070">
      <w:pPr>
        <w:tabs>
          <w:tab w:val="left" w:pos="567"/>
        </w:tabs>
        <w:ind w:firstLine="567"/>
        <w:rPr>
          <w:sz w:val="24"/>
        </w:rPr>
      </w:pPr>
      <w:r w:rsidRPr="001E79D6">
        <w:rPr>
          <w:sz w:val="24"/>
        </w:rPr>
        <w:t xml:space="preserve">Результат </w:t>
      </w:r>
      <w:r w:rsidRPr="001E79D6">
        <w:rPr>
          <w:bCs/>
          <w:sz w:val="24"/>
        </w:rPr>
        <w:t>измерений</w:t>
      </w:r>
      <w:r w:rsidRPr="001E79D6">
        <w:rPr>
          <w:sz w:val="24"/>
        </w:rPr>
        <w:t xml:space="preserve"> массовой доли компонента в документах, предусматривающих его использование, представляют в виде: </w:t>
      </w:r>
    </w:p>
    <w:p w14:paraId="5774B67A" w14:textId="77777777" w:rsidR="00714070" w:rsidRPr="001E79D6" w:rsidRDefault="00714070" w:rsidP="00714070">
      <w:pPr>
        <w:ind w:firstLine="709"/>
        <w:rPr>
          <w:sz w:val="24"/>
        </w:rPr>
      </w:pPr>
    </w:p>
    <w:p w14:paraId="33895630" w14:textId="77777777" w:rsidR="00714070" w:rsidRPr="001E79D6" w:rsidRDefault="00714070" w:rsidP="00714070">
      <w:pPr>
        <w:ind w:firstLine="709"/>
        <w:jc w:val="right"/>
        <w:rPr>
          <w:sz w:val="24"/>
        </w:rPr>
      </w:pPr>
      <w:r w:rsidRPr="001E79D6">
        <w:rPr>
          <w:sz w:val="24"/>
        </w:rPr>
        <w:t xml:space="preserve">            </w:t>
      </w:r>
      <w:r w:rsidRPr="001E79D6">
        <w:rPr>
          <w:position w:val="-6"/>
          <w:sz w:val="24"/>
        </w:rPr>
        <w:object w:dxaOrig="240" w:dyaOrig="348" w14:anchorId="5EC513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7.25pt" o:ole="">
            <v:imagedata r:id="rId18" o:title=""/>
          </v:shape>
          <o:OLEObject Type="Embed" ProgID="Equation.3" ShapeID="_x0000_i1025" DrawAspect="Content" ObjectID="_1726930165" r:id="rId19"/>
        </w:object>
      </w:r>
      <w:r w:rsidRPr="001E79D6">
        <w:rPr>
          <w:sz w:val="24"/>
        </w:rPr>
        <w:t xml:space="preserve"> ± Δ при </w:t>
      </w:r>
      <w:r w:rsidRPr="001E79D6">
        <w:rPr>
          <w:i/>
          <w:iCs/>
          <w:sz w:val="24"/>
        </w:rPr>
        <w:t xml:space="preserve">Р </w:t>
      </w:r>
      <w:r w:rsidRPr="001E79D6">
        <w:rPr>
          <w:sz w:val="24"/>
        </w:rPr>
        <w:t xml:space="preserve">= 0,95, </w:t>
      </w:r>
      <w:r w:rsidRPr="001E79D6">
        <w:rPr>
          <w:i/>
          <w:sz w:val="24"/>
          <w:lang w:val="en-US"/>
        </w:rPr>
        <w:t>n</w:t>
      </w:r>
      <w:r w:rsidRPr="001E79D6">
        <w:rPr>
          <w:i/>
          <w:sz w:val="24"/>
        </w:rPr>
        <w:t xml:space="preserve"> </w:t>
      </w:r>
      <w:r w:rsidRPr="001E79D6">
        <w:rPr>
          <w:sz w:val="24"/>
        </w:rPr>
        <w:t xml:space="preserve">= 2     </w:t>
      </w:r>
      <w:r w:rsidRPr="001E79D6">
        <w:rPr>
          <w:sz w:val="24"/>
        </w:rPr>
        <w:tab/>
        <w:t xml:space="preserve">      </w:t>
      </w:r>
      <w:r w:rsidRPr="001E79D6">
        <w:rPr>
          <w:sz w:val="24"/>
        </w:rPr>
        <w:tab/>
      </w:r>
      <w:r w:rsidRPr="001E79D6">
        <w:rPr>
          <w:sz w:val="24"/>
        </w:rPr>
        <w:tab/>
      </w:r>
      <w:r w:rsidRPr="001E79D6">
        <w:rPr>
          <w:sz w:val="24"/>
        </w:rPr>
        <w:tab/>
        <w:t>(6)</w:t>
      </w:r>
    </w:p>
    <w:p w14:paraId="36BC508C" w14:textId="77777777" w:rsidR="00714070" w:rsidRPr="001E79D6" w:rsidRDefault="00714070" w:rsidP="00714070">
      <w:pPr>
        <w:ind w:firstLine="709"/>
        <w:jc w:val="center"/>
        <w:rPr>
          <w:sz w:val="24"/>
        </w:rPr>
      </w:pPr>
    </w:p>
    <w:p w14:paraId="716ACDEB" w14:textId="77777777" w:rsidR="00714070" w:rsidRPr="001E79D6" w:rsidRDefault="00714070" w:rsidP="00714070">
      <w:pPr>
        <w:ind w:firstLine="709"/>
        <w:jc w:val="center"/>
        <w:rPr>
          <w:sz w:val="24"/>
        </w:rPr>
      </w:pPr>
      <w:r w:rsidRPr="001E79D6">
        <w:rPr>
          <w:sz w:val="24"/>
        </w:rPr>
        <w:t>или</w:t>
      </w:r>
    </w:p>
    <w:p w14:paraId="296AA004" w14:textId="77777777" w:rsidR="00714070" w:rsidRPr="001E79D6" w:rsidRDefault="00714070" w:rsidP="00714070">
      <w:pPr>
        <w:ind w:firstLine="709"/>
        <w:jc w:val="center"/>
        <w:rPr>
          <w:sz w:val="24"/>
        </w:rPr>
      </w:pPr>
    </w:p>
    <w:p w14:paraId="7A8985CD" w14:textId="290F3932" w:rsidR="00714070" w:rsidRPr="001E79D6" w:rsidRDefault="00714070" w:rsidP="00857839">
      <w:pPr>
        <w:ind w:firstLine="709"/>
        <w:jc w:val="right"/>
        <w:rPr>
          <w:sz w:val="24"/>
        </w:rPr>
      </w:pPr>
      <w:r w:rsidRPr="001E79D6">
        <w:rPr>
          <w:position w:val="-6"/>
          <w:sz w:val="24"/>
        </w:rPr>
        <w:t xml:space="preserve">           </w:t>
      </w:r>
      <w:r w:rsidRPr="001E79D6">
        <w:rPr>
          <w:sz w:val="24"/>
        </w:rPr>
        <w:t xml:space="preserve">                                 </w:t>
      </w:r>
      <m:oMath>
        <m:acc>
          <m:accPr>
            <m:chr m:val="̅"/>
            <m:ctrlPr>
              <w:rPr>
                <w:rFonts w:ascii="Cambria Math" w:hAnsi="Cambria Math"/>
                <w:i/>
                <w:sz w:val="24"/>
              </w:rPr>
            </m:ctrlPr>
          </m:accPr>
          <m:e>
            <m:r>
              <w:rPr>
                <w:rFonts w:ascii="Cambria Math" w:hAnsi="Cambria Math"/>
                <w:sz w:val="24"/>
              </w:rPr>
              <m:t>C</m:t>
            </m:r>
          </m:e>
        </m:acc>
        <m:r>
          <w:rPr>
            <w:rFonts w:ascii="Cambria Math" w:hAnsi="Cambria Math"/>
            <w:sz w:val="24"/>
          </w:rPr>
          <m:t xml:space="preserve"> ±</m:t>
        </m:r>
        <m:r>
          <w:rPr>
            <w:rFonts w:ascii="Cambria Math" w:hAnsi="Cambria Math"/>
            <w:sz w:val="24"/>
            <w:lang w:val="en-US"/>
          </w:rPr>
          <m:t>U</m:t>
        </m:r>
      </m:oMath>
      <w:r w:rsidRPr="001E79D6">
        <w:rPr>
          <w:sz w:val="24"/>
        </w:rPr>
        <w:t xml:space="preserve">  при </w:t>
      </w:r>
      <w:r w:rsidRPr="001E79D6">
        <w:rPr>
          <w:i/>
          <w:iCs/>
          <w:sz w:val="24"/>
        </w:rPr>
        <w:t xml:space="preserve">Р </w:t>
      </w:r>
      <w:r w:rsidRPr="001E79D6">
        <w:rPr>
          <w:sz w:val="24"/>
        </w:rPr>
        <w:t xml:space="preserve">= 0,95, </w:t>
      </w:r>
      <w:r w:rsidRPr="001E79D6">
        <w:rPr>
          <w:i/>
          <w:sz w:val="24"/>
          <w:lang w:val="en-US"/>
        </w:rPr>
        <w:t>n</w:t>
      </w:r>
      <w:r w:rsidRPr="001E79D6">
        <w:rPr>
          <w:i/>
          <w:sz w:val="24"/>
        </w:rPr>
        <w:t xml:space="preserve"> </w:t>
      </w:r>
      <w:r w:rsidRPr="001E79D6">
        <w:rPr>
          <w:sz w:val="24"/>
        </w:rPr>
        <w:t xml:space="preserve">= 2                                  </w:t>
      </w:r>
      <w:proofErr w:type="gramStart"/>
      <w:r w:rsidRPr="001E79D6">
        <w:rPr>
          <w:sz w:val="24"/>
        </w:rPr>
        <w:t xml:space="preserve">   (</w:t>
      </w:r>
      <w:proofErr w:type="gramEnd"/>
      <w:r w:rsidRPr="001E79D6">
        <w:rPr>
          <w:sz w:val="24"/>
        </w:rPr>
        <w:t>6.1)</w:t>
      </w:r>
    </w:p>
    <w:p w14:paraId="06100E5C" w14:textId="77777777" w:rsidR="00A5377F" w:rsidRDefault="00A5377F" w:rsidP="00A5377F">
      <w:pPr>
        <w:rPr>
          <w:sz w:val="24"/>
        </w:rPr>
      </w:pPr>
    </w:p>
    <w:p w14:paraId="700A1D97" w14:textId="3374257B" w:rsidR="00714070" w:rsidRPr="001E79D6" w:rsidRDefault="00A5377F" w:rsidP="00A5377F">
      <w:pPr>
        <w:rPr>
          <w:sz w:val="24"/>
        </w:rPr>
      </w:pPr>
      <w:r w:rsidRPr="001E79D6">
        <w:rPr>
          <w:sz w:val="24"/>
        </w:rPr>
        <w:t>где</w:t>
      </w:r>
      <w:r>
        <w:rPr>
          <w:sz w:val="24"/>
        </w:rPr>
        <w:t xml:space="preserve"> </w:t>
      </w:r>
      <w:r w:rsidR="00714070" w:rsidRPr="001E79D6">
        <w:rPr>
          <w:i/>
          <w:sz w:val="24"/>
        </w:rPr>
        <w:t>Δ</w:t>
      </w:r>
      <w:r w:rsidR="00714070" w:rsidRPr="001E79D6">
        <w:rPr>
          <w:sz w:val="24"/>
        </w:rPr>
        <w:t xml:space="preserve"> </w:t>
      </w:r>
      <w:r w:rsidRPr="001E79D6">
        <w:rPr>
          <w:sz w:val="24"/>
        </w:rPr>
        <w:t>–</w:t>
      </w:r>
      <w:r w:rsidR="00714070" w:rsidRPr="001E79D6">
        <w:rPr>
          <w:sz w:val="24"/>
        </w:rPr>
        <w:t xml:space="preserve"> приписанное значение показателя точности результата анализа по таблице </w:t>
      </w:r>
      <w:r w:rsidR="00857839">
        <w:rPr>
          <w:sz w:val="24"/>
        </w:rPr>
        <w:t>3</w:t>
      </w:r>
      <w:r w:rsidR="00714070" w:rsidRPr="001E79D6">
        <w:rPr>
          <w:sz w:val="24"/>
        </w:rPr>
        <w:t xml:space="preserve">, установленное при реализации методики в лаборатории, %, </w:t>
      </w:r>
      <w:proofErr w:type="spellStart"/>
      <w:r w:rsidR="00714070" w:rsidRPr="001E79D6">
        <w:rPr>
          <w:sz w:val="24"/>
        </w:rPr>
        <w:t>абс</w:t>
      </w:r>
      <w:proofErr w:type="spellEnd"/>
      <w:r w:rsidR="00714070" w:rsidRPr="001E79D6">
        <w:rPr>
          <w:sz w:val="24"/>
        </w:rPr>
        <w:t>.;</w:t>
      </w:r>
    </w:p>
    <w:p w14:paraId="4F1E0F4F" w14:textId="5ABB9AD5" w:rsidR="00714070" w:rsidRPr="001E79D6" w:rsidRDefault="00714070" w:rsidP="00A5377F">
      <w:pPr>
        <w:rPr>
          <w:sz w:val="24"/>
        </w:rPr>
      </w:pPr>
      <w:r w:rsidRPr="001E79D6">
        <w:rPr>
          <w:i/>
          <w:sz w:val="24"/>
          <w:lang w:val="en-US"/>
        </w:rPr>
        <w:t>U</w:t>
      </w:r>
      <w:r w:rsidRPr="001E79D6">
        <w:rPr>
          <w:sz w:val="24"/>
        </w:rPr>
        <w:t xml:space="preserve"> </w:t>
      </w:r>
      <w:r w:rsidR="00A5377F" w:rsidRPr="001E79D6">
        <w:rPr>
          <w:sz w:val="24"/>
        </w:rPr>
        <w:t>–</w:t>
      </w:r>
      <w:r w:rsidRPr="001E79D6">
        <w:rPr>
          <w:sz w:val="24"/>
        </w:rPr>
        <w:t xml:space="preserve"> значение расширенной неопределенности результата измерения по таблице </w:t>
      </w:r>
      <w:r w:rsidR="00857839">
        <w:rPr>
          <w:sz w:val="24"/>
        </w:rPr>
        <w:t>3</w:t>
      </w:r>
      <w:r w:rsidRPr="001E79D6">
        <w:rPr>
          <w:sz w:val="24"/>
        </w:rPr>
        <w:t xml:space="preserve">, установленное при реализации методики в лаборатории, %, </w:t>
      </w:r>
      <w:proofErr w:type="spellStart"/>
      <w:r w:rsidRPr="001E79D6">
        <w:rPr>
          <w:sz w:val="24"/>
        </w:rPr>
        <w:t>абс</w:t>
      </w:r>
      <w:proofErr w:type="spellEnd"/>
      <w:r w:rsidRPr="001E79D6">
        <w:rPr>
          <w:sz w:val="24"/>
        </w:rPr>
        <w:t>.</w:t>
      </w:r>
    </w:p>
    <w:p w14:paraId="1D95BA6E" w14:textId="77777777" w:rsidR="00714070" w:rsidRPr="00A619A2" w:rsidRDefault="00714070" w:rsidP="0023737E">
      <w:pPr>
        <w:rPr>
          <w:sz w:val="24"/>
        </w:rPr>
      </w:pPr>
    </w:p>
    <w:p w14:paraId="141DC14A" w14:textId="30C6B752" w:rsidR="00714070" w:rsidRPr="0023737E" w:rsidRDefault="00714070" w:rsidP="00402B74">
      <w:pPr>
        <w:pStyle w:val="2"/>
      </w:pPr>
      <w:bookmarkStart w:id="42" w:name="_Toc116317200"/>
      <w:r w:rsidRPr="0023737E">
        <w:t>Определение массовой доли общего бора</w:t>
      </w:r>
      <w:bookmarkEnd w:id="42"/>
    </w:p>
    <w:p w14:paraId="548CF79E" w14:textId="77777777" w:rsidR="00714070" w:rsidRPr="001E79D6" w:rsidRDefault="00714070" w:rsidP="00714070">
      <w:pPr>
        <w:pStyle w:val="formattext"/>
        <w:shd w:val="clear" w:color="auto" w:fill="FFFFFF"/>
        <w:spacing w:before="0" w:beforeAutospacing="0" w:after="0" w:afterAutospacing="0"/>
        <w:ind w:firstLine="567"/>
        <w:jc w:val="both"/>
        <w:textAlignment w:val="baseline"/>
        <w:rPr>
          <w:b/>
          <w:shd w:val="clear" w:color="auto" w:fill="FFFFFF"/>
        </w:rPr>
      </w:pPr>
    </w:p>
    <w:p w14:paraId="3F044A08" w14:textId="74F00D84" w:rsidR="00714070" w:rsidRPr="001E79D6" w:rsidRDefault="00714070" w:rsidP="00714070">
      <w:pPr>
        <w:pStyle w:val="formattext"/>
        <w:shd w:val="clear" w:color="auto" w:fill="FFFFFF"/>
        <w:spacing w:before="0" w:beforeAutospacing="0" w:after="0" w:afterAutospacing="0"/>
        <w:ind w:firstLine="567"/>
        <w:jc w:val="both"/>
        <w:textAlignment w:val="baseline"/>
        <w:rPr>
          <w:shd w:val="clear" w:color="auto" w:fill="FFFFFF"/>
        </w:rPr>
      </w:pPr>
      <w:r w:rsidRPr="001E79D6">
        <w:rPr>
          <w:shd w:val="clear" w:color="auto" w:fill="FFFFFF"/>
        </w:rPr>
        <w:t>Массовую долю общего бора определяют по ГОСТ 18918 (</w:t>
      </w:r>
      <w:r w:rsidR="0023737E">
        <w:rPr>
          <w:shd w:val="clear" w:color="auto" w:fill="FFFFFF"/>
        </w:rPr>
        <w:t xml:space="preserve">пункт </w:t>
      </w:r>
      <w:r w:rsidRPr="001E79D6">
        <w:rPr>
          <w:shd w:val="clear" w:color="auto" w:fill="FFFFFF"/>
        </w:rPr>
        <w:t xml:space="preserve">4.13) </w:t>
      </w:r>
    </w:p>
    <w:p w14:paraId="2298E262" w14:textId="77777777" w:rsidR="00714070" w:rsidRPr="001E79D6" w:rsidRDefault="00714070" w:rsidP="00714070">
      <w:pPr>
        <w:pStyle w:val="formattext"/>
        <w:shd w:val="clear" w:color="auto" w:fill="FFFFFF"/>
        <w:spacing w:before="0" w:beforeAutospacing="0" w:after="0" w:afterAutospacing="0"/>
        <w:ind w:firstLine="567"/>
        <w:jc w:val="both"/>
        <w:textAlignment w:val="baseline"/>
        <w:rPr>
          <w:rStyle w:val="Bodytext2Exact"/>
          <w:rFonts w:eastAsia="Tahoma"/>
        </w:rPr>
      </w:pPr>
      <w:r w:rsidRPr="001E79D6">
        <w:rPr>
          <w:rStyle w:val="Bodytext2Exact"/>
          <w:rFonts w:eastAsia="Tahoma"/>
        </w:rPr>
        <w:t xml:space="preserve">За результат анализа принимают среднее арифметическое результатов двух параллельных определений, допускаемое расхождение между которыми при доверительной вероятности Р = 0,95 не должно превышать 0,03 %. Абсолютная суммарная погрешность результата анализа </w:t>
      </w:r>
      <w:r w:rsidRPr="001E79D6">
        <w:t>± 0,02 %.</w:t>
      </w:r>
    </w:p>
    <w:p w14:paraId="5E319C65" w14:textId="77777777" w:rsidR="00714070" w:rsidRPr="001E79D6" w:rsidRDefault="00714070" w:rsidP="00714070">
      <w:pPr>
        <w:pStyle w:val="formattext"/>
        <w:shd w:val="clear" w:color="auto" w:fill="FFFFFF"/>
        <w:spacing w:before="0" w:beforeAutospacing="0" w:after="0" w:afterAutospacing="0"/>
        <w:ind w:firstLine="567"/>
        <w:jc w:val="both"/>
        <w:textAlignment w:val="baseline"/>
        <w:rPr>
          <w:b/>
          <w:highlight w:val="yellow"/>
          <w:shd w:val="clear" w:color="auto" w:fill="FFFFFF"/>
        </w:rPr>
      </w:pPr>
    </w:p>
    <w:p w14:paraId="3049C3E1" w14:textId="52D88213" w:rsidR="00714070" w:rsidRPr="0023737E" w:rsidRDefault="00714070" w:rsidP="00402B74">
      <w:pPr>
        <w:pStyle w:val="2"/>
      </w:pPr>
      <w:bookmarkStart w:id="43" w:name="_Toc116317201"/>
      <w:r w:rsidRPr="0023737E">
        <w:t>Определение массовой доли общего цинка</w:t>
      </w:r>
      <w:bookmarkEnd w:id="43"/>
    </w:p>
    <w:p w14:paraId="18EC6BE0" w14:textId="77777777" w:rsidR="00714070" w:rsidRPr="001E79D6" w:rsidRDefault="00714070" w:rsidP="00714070">
      <w:pPr>
        <w:pStyle w:val="formattext"/>
        <w:shd w:val="clear" w:color="auto" w:fill="FFFFFF"/>
        <w:spacing w:before="0" w:beforeAutospacing="0" w:after="0" w:afterAutospacing="0"/>
        <w:ind w:firstLine="567"/>
        <w:jc w:val="both"/>
        <w:textAlignment w:val="baseline"/>
        <w:rPr>
          <w:b/>
          <w:shd w:val="clear" w:color="auto" w:fill="FFFFFF"/>
        </w:rPr>
      </w:pPr>
    </w:p>
    <w:p w14:paraId="40F341BF" w14:textId="1941F886" w:rsidR="00714070" w:rsidRPr="001E79D6" w:rsidRDefault="00714070" w:rsidP="00714070">
      <w:pPr>
        <w:pStyle w:val="formattext"/>
        <w:shd w:val="clear" w:color="auto" w:fill="FFFFFF"/>
        <w:spacing w:before="0" w:beforeAutospacing="0" w:after="0" w:afterAutospacing="0"/>
        <w:ind w:firstLine="567"/>
        <w:jc w:val="both"/>
        <w:textAlignment w:val="baseline"/>
        <w:rPr>
          <w:shd w:val="clear" w:color="auto" w:fill="FFFFFF"/>
        </w:rPr>
      </w:pPr>
      <w:r w:rsidRPr="001E79D6">
        <w:rPr>
          <w:shd w:val="clear" w:color="auto" w:fill="FFFFFF"/>
        </w:rPr>
        <w:t>Массовую долю общего цинка определяют по ГОСТ 18918 (</w:t>
      </w:r>
      <w:r w:rsidR="0023737E">
        <w:rPr>
          <w:shd w:val="clear" w:color="auto" w:fill="FFFFFF"/>
        </w:rPr>
        <w:t xml:space="preserve">пункт </w:t>
      </w:r>
      <w:r w:rsidRPr="001E79D6">
        <w:rPr>
          <w:shd w:val="clear" w:color="auto" w:fill="FFFFFF"/>
        </w:rPr>
        <w:t xml:space="preserve">4.11) </w:t>
      </w:r>
    </w:p>
    <w:p w14:paraId="4F2E2044" w14:textId="77777777" w:rsidR="00714070" w:rsidRPr="001E79D6" w:rsidRDefault="00714070" w:rsidP="00714070">
      <w:pPr>
        <w:pStyle w:val="formattext"/>
        <w:shd w:val="clear" w:color="auto" w:fill="FFFFFF"/>
        <w:spacing w:before="0" w:beforeAutospacing="0" w:after="0" w:afterAutospacing="0"/>
        <w:ind w:firstLine="567"/>
        <w:jc w:val="both"/>
        <w:textAlignment w:val="baseline"/>
        <w:rPr>
          <w:rStyle w:val="Bodytext2Exact"/>
          <w:rFonts w:eastAsia="Tahoma"/>
        </w:rPr>
      </w:pPr>
      <w:r w:rsidRPr="001E79D6">
        <w:rPr>
          <w:rStyle w:val="Bodytext2Exact"/>
          <w:rFonts w:eastAsia="Tahoma"/>
        </w:rPr>
        <w:t xml:space="preserve">За результат анализа принимают среднее арифметическое результатов двух параллельных определений, допускаемое расхождение между которыми при доверительной вероятности Р = 0,95 не должно превышать 0,04 %. Абсолютная суммарная погрешность результата анализа </w:t>
      </w:r>
      <w:r w:rsidRPr="001E79D6">
        <w:t>± 0,03 %.</w:t>
      </w:r>
    </w:p>
    <w:p w14:paraId="3798AF6A" w14:textId="77777777" w:rsidR="00714070" w:rsidRPr="001E79D6" w:rsidRDefault="00714070" w:rsidP="00714070">
      <w:pPr>
        <w:pStyle w:val="formattext"/>
        <w:shd w:val="clear" w:color="auto" w:fill="FFFFFF"/>
        <w:spacing w:before="0" w:beforeAutospacing="0" w:after="0" w:afterAutospacing="0"/>
        <w:ind w:firstLine="567"/>
        <w:jc w:val="both"/>
        <w:textAlignment w:val="baseline"/>
        <w:rPr>
          <w:b/>
          <w:shd w:val="clear" w:color="auto" w:fill="FFFFFF"/>
        </w:rPr>
      </w:pPr>
    </w:p>
    <w:p w14:paraId="778E3FC2" w14:textId="61B58511" w:rsidR="00714070" w:rsidRPr="00B05B97" w:rsidRDefault="00714070" w:rsidP="00402B74">
      <w:pPr>
        <w:pStyle w:val="2"/>
      </w:pPr>
      <w:bookmarkStart w:id="44" w:name="_Toc116317202"/>
      <w:r w:rsidRPr="00B05B97">
        <w:t>Определение массовой доли воды</w:t>
      </w:r>
      <w:bookmarkEnd w:id="44"/>
    </w:p>
    <w:p w14:paraId="2730F5E8" w14:textId="77777777" w:rsidR="00714070" w:rsidRPr="001E79D6" w:rsidRDefault="00714070" w:rsidP="00714070">
      <w:pPr>
        <w:pStyle w:val="formattext"/>
        <w:shd w:val="clear" w:color="auto" w:fill="FFFFFF"/>
        <w:spacing w:before="0" w:beforeAutospacing="0" w:after="0" w:afterAutospacing="0"/>
        <w:ind w:firstLine="567"/>
        <w:jc w:val="both"/>
        <w:textAlignment w:val="baseline"/>
        <w:rPr>
          <w:b/>
          <w:shd w:val="clear" w:color="auto" w:fill="FFFFFF"/>
        </w:rPr>
      </w:pPr>
    </w:p>
    <w:p w14:paraId="1C5685A6" w14:textId="77777777" w:rsidR="00714070" w:rsidRPr="001E79D6" w:rsidRDefault="00714070" w:rsidP="00714070">
      <w:pPr>
        <w:pStyle w:val="formattext"/>
        <w:shd w:val="clear" w:color="auto" w:fill="FFFFFF"/>
        <w:spacing w:before="0" w:beforeAutospacing="0" w:after="0" w:afterAutospacing="0"/>
        <w:ind w:firstLine="567"/>
        <w:jc w:val="both"/>
        <w:textAlignment w:val="baseline"/>
        <w:rPr>
          <w:shd w:val="clear" w:color="auto" w:fill="FFFFFF"/>
        </w:rPr>
      </w:pPr>
      <w:r w:rsidRPr="001E79D6">
        <w:rPr>
          <w:shd w:val="clear" w:color="auto" w:fill="FFFFFF"/>
        </w:rPr>
        <w:t>Массовую долю воды определяют по ГОСТ 20851.4 (раздел 1).</w:t>
      </w:r>
    </w:p>
    <w:p w14:paraId="3E51E5E8" w14:textId="77777777" w:rsidR="00714070" w:rsidRPr="00A619A2" w:rsidRDefault="00714070" w:rsidP="00714070">
      <w:pPr>
        <w:pStyle w:val="formattext"/>
        <w:shd w:val="clear" w:color="auto" w:fill="FFFFFF"/>
        <w:spacing w:before="0" w:beforeAutospacing="0" w:after="0" w:afterAutospacing="0"/>
        <w:ind w:firstLine="567"/>
        <w:jc w:val="both"/>
        <w:textAlignment w:val="baseline"/>
        <w:rPr>
          <w:rStyle w:val="Bodytext2Exact"/>
          <w:rFonts w:eastAsia="Tahoma"/>
        </w:rPr>
      </w:pPr>
      <w:r w:rsidRPr="001E79D6">
        <w:rPr>
          <w:rStyle w:val="Bodytext2Exact"/>
          <w:rFonts w:eastAsia="Tahoma"/>
        </w:rPr>
        <w:t xml:space="preserve">За результат анализа принимают среднее арифметическое результатов </w:t>
      </w:r>
      <w:r w:rsidRPr="00A619A2">
        <w:rPr>
          <w:rStyle w:val="Bodytext2Exact"/>
          <w:rFonts w:eastAsia="Tahoma"/>
        </w:rPr>
        <w:t>двух параллельных определений, допускаемое расхождение между которыми при доверительной вероятности Р = 0,95 не должно превышать:</w:t>
      </w:r>
    </w:p>
    <w:p w14:paraId="66EDBC63" w14:textId="6560FFAE" w:rsidR="00714070" w:rsidRPr="00A619A2" w:rsidRDefault="00714070" w:rsidP="00714070">
      <w:pPr>
        <w:pStyle w:val="formattext"/>
        <w:shd w:val="clear" w:color="auto" w:fill="FFFFFF"/>
        <w:spacing w:before="0" w:beforeAutospacing="0" w:after="0" w:afterAutospacing="0"/>
        <w:ind w:firstLine="567"/>
        <w:jc w:val="both"/>
        <w:textAlignment w:val="baseline"/>
        <w:rPr>
          <w:rStyle w:val="Bodytext2Exact"/>
          <w:rFonts w:eastAsia="Tahoma"/>
        </w:rPr>
      </w:pPr>
      <w:r w:rsidRPr="00A619A2">
        <w:rPr>
          <w:rStyle w:val="Bodytext2Exact"/>
          <w:rFonts w:eastAsia="Tahoma"/>
        </w:rPr>
        <w:t>0,2 %</w:t>
      </w:r>
      <w:r w:rsidR="00B05B97">
        <w:rPr>
          <w:rStyle w:val="Bodytext2Exact"/>
          <w:rFonts w:eastAsia="Tahoma"/>
        </w:rPr>
        <w:t xml:space="preserve"> – </w:t>
      </w:r>
      <w:r w:rsidRPr="00A619A2">
        <w:rPr>
          <w:rStyle w:val="Bodytext2Exact"/>
          <w:rFonts w:eastAsia="Tahoma"/>
        </w:rPr>
        <w:t xml:space="preserve">при массовой доле воды от </w:t>
      </w:r>
      <w:r>
        <w:rPr>
          <w:rStyle w:val="Bodytext2Exact"/>
          <w:rFonts w:eastAsia="Tahoma"/>
        </w:rPr>
        <w:t>0,5 % до 2,0 %.</w:t>
      </w:r>
    </w:p>
    <w:p w14:paraId="49610A44" w14:textId="77777777" w:rsidR="00714070" w:rsidRPr="00A619A2" w:rsidRDefault="00714070" w:rsidP="00714070">
      <w:pPr>
        <w:pStyle w:val="formattext"/>
        <w:shd w:val="clear" w:color="auto" w:fill="FFFFFF"/>
        <w:spacing w:before="0" w:beforeAutospacing="0" w:after="0" w:afterAutospacing="0"/>
        <w:ind w:firstLine="567"/>
        <w:jc w:val="both"/>
        <w:textAlignment w:val="baseline"/>
        <w:rPr>
          <w:rStyle w:val="Bodytext2Exact"/>
          <w:rFonts w:eastAsia="Tahoma"/>
        </w:rPr>
      </w:pPr>
    </w:p>
    <w:p w14:paraId="2AD3A68D" w14:textId="05E7A3DC" w:rsidR="00714070" w:rsidRPr="00B05B97" w:rsidRDefault="00714070" w:rsidP="00402B74">
      <w:pPr>
        <w:pStyle w:val="2"/>
      </w:pPr>
      <w:bookmarkStart w:id="45" w:name="_Toc116317203"/>
      <w:r w:rsidRPr="00B05B97">
        <w:lastRenderedPageBreak/>
        <w:t>Определение гранулометрического состава</w:t>
      </w:r>
      <w:bookmarkEnd w:id="45"/>
      <w:r w:rsidRPr="00B05B97">
        <w:t xml:space="preserve"> </w:t>
      </w:r>
    </w:p>
    <w:p w14:paraId="14A92C84" w14:textId="77777777" w:rsidR="00714070" w:rsidRPr="001E79D6" w:rsidRDefault="00714070" w:rsidP="00714070">
      <w:pPr>
        <w:pStyle w:val="formattext"/>
        <w:shd w:val="clear" w:color="auto" w:fill="FFFFFF"/>
        <w:spacing w:before="0" w:beforeAutospacing="0" w:after="0" w:afterAutospacing="0"/>
        <w:ind w:firstLine="567"/>
        <w:jc w:val="both"/>
        <w:textAlignment w:val="baseline"/>
        <w:rPr>
          <w:rStyle w:val="Bodytext2Exact"/>
          <w:rFonts w:eastAsia="Tahoma"/>
          <w:lang w:val="kk-KZ"/>
        </w:rPr>
      </w:pPr>
    </w:p>
    <w:p w14:paraId="391D8DC2" w14:textId="77777777" w:rsidR="00714070" w:rsidRPr="001E79D6" w:rsidRDefault="00714070" w:rsidP="00714070">
      <w:pPr>
        <w:pStyle w:val="formattext"/>
        <w:shd w:val="clear" w:color="auto" w:fill="FFFFFF"/>
        <w:spacing w:before="0" w:beforeAutospacing="0" w:after="0" w:afterAutospacing="0"/>
        <w:ind w:firstLine="567"/>
        <w:jc w:val="both"/>
        <w:textAlignment w:val="baseline"/>
        <w:rPr>
          <w:rStyle w:val="Bodytext2Exact"/>
          <w:rFonts w:eastAsia="Tahoma"/>
          <w:lang w:val="kk-KZ"/>
        </w:rPr>
      </w:pPr>
      <w:r w:rsidRPr="001E79D6">
        <w:rPr>
          <w:rStyle w:val="Bodytext2Exact"/>
          <w:rFonts w:eastAsia="Tahoma"/>
          <w:lang w:val="kk-KZ"/>
        </w:rPr>
        <w:t>Гранулометрический состав определяют по ГОСТ 21560.1. За результат испытаний принимают среднее арифметическое результатов двух параллельных определений, допускаемое расхождение между которыми не превышает 0,9 %. Абсолютная случайная погрешность результата испытания ± 0,7 % при доверительной погрешности Р = 0,95.</w:t>
      </w:r>
    </w:p>
    <w:p w14:paraId="3DD42218" w14:textId="77777777" w:rsidR="00714070" w:rsidRPr="001E79D6" w:rsidRDefault="00714070" w:rsidP="00714070">
      <w:pPr>
        <w:pStyle w:val="formattext"/>
        <w:shd w:val="clear" w:color="auto" w:fill="FFFFFF"/>
        <w:spacing w:before="0" w:beforeAutospacing="0" w:after="0" w:afterAutospacing="0"/>
        <w:ind w:firstLine="567"/>
        <w:jc w:val="both"/>
        <w:textAlignment w:val="baseline"/>
        <w:rPr>
          <w:rStyle w:val="Bodytext2Exact"/>
          <w:rFonts w:eastAsia="Tahoma"/>
          <w:lang w:val="kk-KZ"/>
        </w:rPr>
      </w:pPr>
    </w:p>
    <w:p w14:paraId="0E2CCBA9" w14:textId="578BC032" w:rsidR="00714070" w:rsidRPr="00B05B97" w:rsidRDefault="00714070" w:rsidP="00402B74">
      <w:pPr>
        <w:pStyle w:val="2"/>
      </w:pPr>
      <w:bookmarkStart w:id="46" w:name="_Toc116317204"/>
      <w:r w:rsidRPr="00B05B97">
        <w:t>Определение статической прочности гранул</w:t>
      </w:r>
      <w:bookmarkEnd w:id="46"/>
    </w:p>
    <w:p w14:paraId="678DDD2C" w14:textId="77777777" w:rsidR="00714070" w:rsidRPr="001E79D6" w:rsidRDefault="00714070" w:rsidP="00714070">
      <w:pPr>
        <w:pStyle w:val="formattext"/>
        <w:shd w:val="clear" w:color="auto" w:fill="FFFFFF"/>
        <w:spacing w:before="0" w:beforeAutospacing="0" w:after="0" w:afterAutospacing="0"/>
        <w:ind w:firstLine="567"/>
        <w:jc w:val="both"/>
        <w:textAlignment w:val="baseline"/>
        <w:rPr>
          <w:rStyle w:val="Bodytext2Exact"/>
          <w:rFonts w:eastAsia="Tahoma"/>
          <w:b/>
          <w:lang w:val="kk-KZ"/>
        </w:rPr>
      </w:pPr>
    </w:p>
    <w:p w14:paraId="486AC577" w14:textId="3A136055" w:rsidR="00714070" w:rsidRPr="001E79D6" w:rsidRDefault="00714070" w:rsidP="00714070">
      <w:pPr>
        <w:pStyle w:val="formattext"/>
        <w:shd w:val="clear" w:color="auto" w:fill="FFFFFF"/>
        <w:spacing w:before="0" w:beforeAutospacing="0" w:after="0" w:afterAutospacing="0"/>
        <w:ind w:firstLine="567"/>
        <w:jc w:val="both"/>
        <w:textAlignment w:val="baseline"/>
        <w:rPr>
          <w:rStyle w:val="Bodytext2Exact"/>
          <w:rFonts w:eastAsia="Tahoma"/>
          <w:lang w:val="kk-KZ"/>
        </w:rPr>
      </w:pPr>
      <w:r w:rsidRPr="001E79D6">
        <w:rPr>
          <w:rStyle w:val="Bodytext2Exact"/>
          <w:rFonts w:eastAsia="Tahoma"/>
          <w:lang w:val="kk-KZ"/>
        </w:rPr>
        <w:t>Статическую прочность гранул определеяют по ГОСТ 21560.2. Абсолютная случайная погрешность результата испытания ±</w:t>
      </w:r>
      <w:r w:rsidR="00402B74">
        <w:rPr>
          <w:rStyle w:val="Bodytext2Exact"/>
          <w:rFonts w:eastAsia="Tahoma"/>
          <w:lang w:val="kk-KZ"/>
        </w:rPr>
        <w:t xml:space="preserve"> </w:t>
      </w:r>
      <w:r w:rsidRPr="001E79D6">
        <w:rPr>
          <w:rStyle w:val="Bodytext2Exact"/>
          <w:rFonts w:eastAsia="Tahoma"/>
          <w:lang w:val="kk-KZ"/>
        </w:rPr>
        <w:t>0,45</w:t>
      </w:r>
      <w:r w:rsidR="00402B74">
        <w:rPr>
          <w:rStyle w:val="Bodytext2Exact"/>
          <w:rFonts w:eastAsia="Tahoma"/>
          <w:lang w:val="kk-KZ"/>
        </w:rPr>
        <w:t xml:space="preserve"> </w:t>
      </w:r>
      <w:r w:rsidRPr="001E79D6">
        <w:rPr>
          <w:rStyle w:val="Bodytext2Exact"/>
          <w:rFonts w:eastAsia="Tahoma"/>
          <w:lang w:val="kk-KZ"/>
        </w:rPr>
        <w:t>МПа (±</w:t>
      </w:r>
      <w:r w:rsidR="00402B74">
        <w:rPr>
          <w:rStyle w:val="Bodytext2Exact"/>
          <w:rFonts w:eastAsia="Tahoma"/>
          <w:lang w:val="kk-KZ"/>
        </w:rPr>
        <w:t xml:space="preserve"> </w:t>
      </w:r>
      <w:r w:rsidRPr="001E79D6">
        <w:rPr>
          <w:rStyle w:val="Bodytext2Exact"/>
          <w:rFonts w:eastAsia="Tahoma"/>
          <w:lang w:val="kk-KZ"/>
        </w:rPr>
        <w:t>4,5 кгс/см</w:t>
      </w:r>
      <w:r w:rsidRPr="001E79D6">
        <w:rPr>
          <w:rStyle w:val="Bodytext2Exact"/>
          <w:rFonts w:eastAsia="Tahoma"/>
          <w:vertAlign w:val="superscript"/>
          <w:lang w:val="kk-KZ"/>
        </w:rPr>
        <w:t>2</w:t>
      </w:r>
      <w:r w:rsidRPr="001E79D6">
        <w:rPr>
          <w:rStyle w:val="Bodytext2Exact"/>
          <w:rFonts w:eastAsia="Tahoma"/>
          <w:lang w:val="kk-KZ"/>
        </w:rPr>
        <w:t xml:space="preserve">) при доверительной вероятности </w:t>
      </w:r>
      <w:r w:rsidRPr="001E79D6">
        <w:rPr>
          <w:rStyle w:val="Bodytext2Exact"/>
          <w:rFonts w:eastAsia="Tahoma"/>
          <w:lang w:val="en-US"/>
        </w:rPr>
        <w:t>P</w:t>
      </w:r>
      <w:r w:rsidRPr="001E79D6">
        <w:rPr>
          <w:rStyle w:val="Bodytext2Exact"/>
          <w:rFonts w:eastAsia="Tahoma"/>
        </w:rPr>
        <w:t xml:space="preserve"> </w:t>
      </w:r>
      <w:r w:rsidRPr="001E79D6">
        <w:rPr>
          <w:rStyle w:val="Bodytext2Exact"/>
          <w:rFonts w:eastAsia="Tahoma"/>
          <w:lang w:val="kk-KZ"/>
        </w:rPr>
        <w:t>= 0,95.</w:t>
      </w:r>
    </w:p>
    <w:p w14:paraId="43262FF6" w14:textId="77777777" w:rsidR="00714070" w:rsidRPr="001E79D6" w:rsidRDefault="00714070" w:rsidP="00714070">
      <w:pPr>
        <w:pStyle w:val="formattext"/>
        <w:shd w:val="clear" w:color="auto" w:fill="FFFFFF"/>
        <w:spacing w:before="0" w:beforeAutospacing="0" w:after="0" w:afterAutospacing="0"/>
        <w:ind w:firstLine="567"/>
        <w:jc w:val="both"/>
        <w:textAlignment w:val="baseline"/>
        <w:rPr>
          <w:rStyle w:val="Bodytext2Exact"/>
          <w:rFonts w:eastAsia="Tahoma"/>
          <w:lang w:val="kk-KZ"/>
        </w:rPr>
      </w:pPr>
    </w:p>
    <w:p w14:paraId="2B0AC004" w14:textId="1D567B42" w:rsidR="00714070" w:rsidRPr="00B05B97" w:rsidRDefault="00714070" w:rsidP="00402B74">
      <w:pPr>
        <w:pStyle w:val="2"/>
      </w:pPr>
      <w:bookmarkStart w:id="47" w:name="_Toc116317205"/>
      <w:r w:rsidRPr="00B05B97">
        <w:t>Определение рассыпчатости</w:t>
      </w:r>
      <w:bookmarkEnd w:id="47"/>
      <w:r w:rsidRPr="00B05B97">
        <w:t xml:space="preserve"> </w:t>
      </w:r>
    </w:p>
    <w:p w14:paraId="56753683" w14:textId="77777777" w:rsidR="00714070" w:rsidRPr="001E79D6" w:rsidRDefault="00714070" w:rsidP="00714070">
      <w:pPr>
        <w:pStyle w:val="formattext"/>
        <w:shd w:val="clear" w:color="auto" w:fill="FFFFFF"/>
        <w:spacing w:before="0" w:beforeAutospacing="0" w:after="0" w:afterAutospacing="0"/>
        <w:ind w:firstLine="567"/>
        <w:jc w:val="both"/>
        <w:textAlignment w:val="baseline"/>
        <w:rPr>
          <w:rStyle w:val="Bodytext2Exact"/>
          <w:rFonts w:eastAsia="Tahoma"/>
          <w:lang w:val="kk-KZ"/>
        </w:rPr>
      </w:pPr>
    </w:p>
    <w:p w14:paraId="69B9305B" w14:textId="24DD4F6E" w:rsidR="00714070" w:rsidRPr="001E79D6" w:rsidRDefault="00714070" w:rsidP="00714070">
      <w:pPr>
        <w:pStyle w:val="formattext"/>
        <w:shd w:val="clear" w:color="auto" w:fill="FFFFFF"/>
        <w:spacing w:before="0" w:beforeAutospacing="0" w:after="0" w:afterAutospacing="0"/>
        <w:ind w:firstLine="567"/>
        <w:jc w:val="both"/>
        <w:textAlignment w:val="baseline"/>
        <w:rPr>
          <w:rStyle w:val="Bodytext2Exact"/>
          <w:rFonts w:eastAsia="Tahoma"/>
          <w:lang w:val="kk-KZ"/>
        </w:rPr>
      </w:pPr>
      <w:r w:rsidRPr="001E79D6">
        <w:rPr>
          <w:rStyle w:val="Bodytext2Exact"/>
          <w:rFonts w:eastAsia="Tahoma"/>
          <w:lang w:val="kk-KZ"/>
        </w:rPr>
        <w:t>Отбор проб для определения рассыпчатости осуществляют по ГОСТ 21560.0</w:t>
      </w:r>
      <w:r w:rsidRPr="001E79D6">
        <w:rPr>
          <w:rStyle w:val="Bodytext2Exact"/>
          <w:rFonts w:eastAsia="Tahoma"/>
        </w:rPr>
        <w:t xml:space="preserve"> </w:t>
      </w:r>
      <w:r w:rsidR="00402B74">
        <w:rPr>
          <w:rStyle w:val="Bodytext2Exact"/>
          <w:rFonts w:eastAsia="Tahoma"/>
        </w:rPr>
        <w:t xml:space="preserve">             </w:t>
      </w:r>
      <w:r w:rsidRPr="001E79D6">
        <w:rPr>
          <w:rStyle w:val="Bodytext2Exact"/>
          <w:rFonts w:eastAsia="Tahoma"/>
        </w:rPr>
        <w:t>(</w:t>
      </w:r>
      <w:r w:rsidR="00402B74">
        <w:rPr>
          <w:rStyle w:val="Bodytext2Exact"/>
          <w:rFonts w:eastAsia="Tahoma"/>
        </w:rPr>
        <w:t>пункт</w:t>
      </w:r>
      <w:r w:rsidRPr="001E79D6">
        <w:rPr>
          <w:rStyle w:val="Bodytext2Exact"/>
          <w:rFonts w:eastAsia="Tahoma"/>
        </w:rPr>
        <w:t xml:space="preserve">  </w:t>
      </w:r>
      <w:r w:rsidRPr="001E79D6">
        <w:rPr>
          <w:rStyle w:val="Bodytext2Exact"/>
          <w:rFonts w:eastAsia="Tahoma"/>
          <w:lang w:val="kk-KZ"/>
        </w:rPr>
        <w:t>1.7). Рассыпчатось определяют по ГОСТ 21560.5.</w:t>
      </w:r>
    </w:p>
    <w:p w14:paraId="0080FB10" w14:textId="77777777" w:rsidR="00714070" w:rsidRPr="001E79D6" w:rsidRDefault="00714070" w:rsidP="00714070">
      <w:pPr>
        <w:pStyle w:val="formattext"/>
        <w:shd w:val="clear" w:color="auto" w:fill="FFFFFF"/>
        <w:spacing w:before="0" w:beforeAutospacing="0" w:after="0" w:afterAutospacing="0"/>
        <w:ind w:firstLine="567"/>
        <w:jc w:val="both"/>
        <w:textAlignment w:val="baseline"/>
        <w:rPr>
          <w:rStyle w:val="Bodytext2Exact"/>
          <w:rFonts w:eastAsia="Tahoma"/>
          <w:lang w:val="kk-KZ"/>
        </w:rPr>
      </w:pPr>
    </w:p>
    <w:p w14:paraId="6F2C4CC8" w14:textId="65C4D3AD" w:rsidR="00714070" w:rsidRPr="00B05B97" w:rsidRDefault="00714070" w:rsidP="00402B74">
      <w:pPr>
        <w:pStyle w:val="2"/>
      </w:pPr>
      <w:bookmarkStart w:id="48" w:name="_Toc116317206"/>
      <w:r w:rsidRPr="00B05B97">
        <w:t>Определение удельной активности естественных (природных) радионуклидов</w:t>
      </w:r>
      <w:bookmarkEnd w:id="48"/>
    </w:p>
    <w:p w14:paraId="118A88CD" w14:textId="77777777" w:rsidR="00714070" w:rsidRPr="001E79D6" w:rsidRDefault="00714070" w:rsidP="00714070">
      <w:pPr>
        <w:pStyle w:val="formattext"/>
        <w:shd w:val="clear" w:color="auto" w:fill="FFFFFF"/>
        <w:spacing w:before="0" w:beforeAutospacing="0" w:after="0" w:afterAutospacing="0"/>
        <w:ind w:firstLine="567"/>
        <w:jc w:val="both"/>
        <w:textAlignment w:val="baseline"/>
        <w:rPr>
          <w:rStyle w:val="Bodytext2Exact"/>
          <w:rFonts w:eastAsia="Tahoma"/>
          <w:b/>
        </w:rPr>
      </w:pPr>
    </w:p>
    <w:p w14:paraId="20FFF4CC" w14:textId="0AAECDF5" w:rsidR="008F1FAC" w:rsidRPr="00466DF5" w:rsidRDefault="00714070" w:rsidP="00714070">
      <w:pPr>
        <w:pStyle w:val="formattext"/>
        <w:shd w:val="clear" w:color="auto" w:fill="FFFFFF"/>
        <w:spacing w:before="0" w:beforeAutospacing="0" w:after="0" w:afterAutospacing="0"/>
        <w:ind w:firstLine="567"/>
        <w:jc w:val="both"/>
        <w:textAlignment w:val="baseline"/>
      </w:pPr>
      <w:r w:rsidRPr="001E79D6">
        <w:t xml:space="preserve">Удельная активность естественных (природных) радионуклидов </w:t>
      </w:r>
      <w:r w:rsidRPr="001E79D6">
        <w:rPr>
          <w:rStyle w:val="Bodytext2Exact"/>
          <w:rFonts w:eastAsia="Tahoma"/>
        </w:rPr>
        <w:t>определяется по ГОСТ 30108</w:t>
      </w:r>
      <w:r w:rsidRPr="001E79D6">
        <w:t>.</w:t>
      </w:r>
    </w:p>
    <w:p w14:paraId="51204895" w14:textId="410A3863" w:rsidR="00244BC2" w:rsidRPr="00466DF5" w:rsidRDefault="008F1FAC" w:rsidP="000E1207">
      <w:pPr>
        <w:pStyle w:val="formattext"/>
        <w:shd w:val="clear" w:color="auto" w:fill="FFFFFF"/>
        <w:spacing w:before="0" w:beforeAutospacing="0" w:after="0" w:afterAutospacing="0"/>
        <w:ind w:firstLine="567"/>
        <w:jc w:val="both"/>
        <w:textAlignment w:val="baseline"/>
      </w:pPr>
      <w:r w:rsidRPr="00466DF5">
        <w:t xml:space="preserve"> </w:t>
      </w:r>
    </w:p>
    <w:p w14:paraId="56082510" w14:textId="77777777" w:rsidR="008F1FAC" w:rsidRPr="00466DF5" w:rsidRDefault="008F1FAC" w:rsidP="000E1207">
      <w:pPr>
        <w:pStyle w:val="10"/>
        <w:numPr>
          <w:ilvl w:val="0"/>
          <w:numId w:val="4"/>
        </w:numPr>
        <w:tabs>
          <w:tab w:val="clear" w:pos="1134"/>
          <w:tab w:val="clear" w:pos="1605"/>
          <w:tab w:val="num" w:pos="0"/>
          <w:tab w:val="left" w:pos="851"/>
        </w:tabs>
        <w:spacing w:before="0" w:after="0"/>
        <w:ind w:left="0" w:firstLine="567"/>
        <w:rPr>
          <w:sz w:val="24"/>
        </w:rPr>
      </w:pPr>
      <w:bookmarkStart w:id="49" w:name="_Toc73002686"/>
      <w:bookmarkStart w:id="50" w:name="_Toc116317207"/>
      <w:r w:rsidRPr="00466DF5">
        <w:rPr>
          <w:sz w:val="24"/>
        </w:rPr>
        <w:t>Транспортирование и хранение</w:t>
      </w:r>
      <w:bookmarkEnd w:id="49"/>
      <w:bookmarkEnd w:id="50"/>
      <w:r w:rsidRPr="00466DF5">
        <w:rPr>
          <w:sz w:val="24"/>
        </w:rPr>
        <w:t xml:space="preserve">  </w:t>
      </w:r>
    </w:p>
    <w:p w14:paraId="1182BE5E" w14:textId="77777777" w:rsidR="008F1FAC" w:rsidRPr="00466DF5" w:rsidRDefault="008F1FAC" w:rsidP="000E1207">
      <w:pPr>
        <w:ind w:firstLine="567"/>
        <w:rPr>
          <w:rStyle w:val="Bodytext2"/>
          <w:rFonts w:eastAsia="Tahoma"/>
          <w:color w:val="auto"/>
        </w:rPr>
      </w:pPr>
    </w:p>
    <w:p w14:paraId="51B685E2" w14:textId="02B444AB" w:rsidR="00321017" w:rsidRPr="00321017" w:rsidRDefault="00321017" w:rsidP="00321017">
      <w:pPr>
        <w:pStyle w:val="formattext"/>
        <w:shd w:val="clear" w:color="auto" w:fill="FFFFFF"/>
        <w:spacing w:before="0" w:beforeAutospacing="0" w:after="0" w:afterAutospacing="0"/>
        <w:ind w:firstLine="567"/>
        <w:jc w:val="both"/>
        <w:textAlignment w:val="baseline"/>
      </w:pPr>
      <w:bookmarkStart w:id="51" w:name="_Toc512421698"/>
      <w:r w:rsidRPr="00321017">
        <w:t>7.1 Нитроаммофоску транспортируют насыпью или в упакованном виде.</w:t>
      </w:r>
    </w:p>
    <w:p w14:paraId="623AFF93" w14:textId="77777777" w:rsidR="00321017" w:rsidRPr="001E79D6" w:rsidRDefault="00321017" w:rsidP="00321017">
      <w:pPr>
        <w:pStyle w:val="formattext"/>
        <w:shd w:val="clear" w:color="auto" w:fill="FFFFFF"/>
        <w:spacing w:before="0" w:beforeAutospacing="0" w:after="0" w:afterAutospacing="0"/>
        <w:ind w:firstLine="567"/>
        <w:jc w:val="both"/>
        <w:textAlignment w:val="baseline"/>
      </w:pPr>
      <w:r w:rsidRPr="00A619A2">
        <w:t xml:space="preserve">7.2 </w:t>
      </w:r>
      <w:r w:rsidRPr="00321017">
        <w:t>Нитроаммофоску</w:t>
      </w:r>
      <w:r w:rsidRPr="00A619A2">
        <w:t xml:space="preserve"> транспортируют </w:t>
      </w:r>
      <w:r w:rsidRPr="001E79D6">
        <w:t>железнодорожным, морским, речным и автомобильным транспортом в соответствии с правилами перевозки грузов, действующими на данном виде транспорта.</w:t>
      </w:r>
    </w:p>
    <w:p w14:paraId="0C6B8764" w14:textId="77777777" w:rsidR="00321017" w:rsidRPr="00321017" w:rsidRDefault="00321017" w:rsidP="00321017">
      <w:pPr>
        <w:pStyle w:val="formattext"/>
        <w:shd w:val="clear" w:color="auto" w:fill="FFFFFF"/>
        <w:spacing w:before="0" w:beforeAutospacing="0" w:after="0" w:afterAutospacing="0"/>
        <w:ind w:firstLine="567"/>
        <w:jc w:val="both"/>
        <w:textAlignment w:val="baseline"/>
      </w:pPr>
      <w:r w:rsidRPr="001E79D6">
        <w:t>7.3 Упаковка, маркировка и транспортирование нитроаммофоски, предназначенной для экспорта, должны соответствовать требованиям договора (контракта).</w:t>
      </w:r>
    </w:p>
    <w:p w14:paraId="1435CAC4" w14:textId="77777777" w:rsidR="00321017" w:rsidRPr="00A619A2" w:rsidRDefault="00321017" w:rsidP="00321017">
      <w:pPr>
        <w:pStyle w:val="formattext"/>
        <w:shd w:val="clear" w:color="auto" w:fill="FFFFFF"/>
        <w:spacing w:before="0" w:beforeAutospacing="0" w:after="0" w:afterAutospacing="0"/>
        <w:ind w:firstLine="567"/>
        <w:jc w:val="both"/>
        <w:textAlignment w:val="baseline"/>
      </w:pPr>
      <w:r w:rsidRPr="00A619A2">
        <w:t xml:space="preserve">7.4 </w:t>
      </w:r>
      <w:r w:rsidRPr="00321017">
        <w:t>Нитроаммофоску</w:t>
      </w:r>
      <w:r w:rsidRPr="00A619A2">
        <w:t xml:space="preserve"> насыпью транспортируют в специализированных саморазгружающихся вагонах, закрытых палубных судах, автомобилях и тракторных тележках, оборудованных пологом, закрывающим кузов.</w:t>
      </w:r>
    </w:p>
    <w:p w14:paraId="6EB086F5" w14:textId="77777777" w:rsidR="00321017" w:rsidRPr="00A619A2" w:rsidRDefault="00321017" w:rsidP="00321017">
      <w:pPr>
        <w:pStyle w:val="formattext"/>
        <w:shd w:val="clear" w:color="auto" w:fill="FFFFFF"/>
        <w:spacing w:before="0" w:beforeAutospacing="0" w:after="0" w:afterAutospacing="0"/>
        <w:ind w:firstLine="567"/>
        <w:jc w:val="both"/>
        <w:textAlignment w:val="baseline"/>
      </w:pPr>
      <w:r w:rsidRPr="00A619A2">
        <w:t xml:space="preserve">7.5 Допускается транспортировать </w:t>
      </w:r>
      <w:r w:rsidRPr="00DF19D1">
        <w:t>н</w:t>
      </w:r>
      <w:r w:rsidRPr="00321017">
        <w:t>итроаммофоску</w:t>
      </w:r>
      <w:r w:rsidRPr="00DF19D1">
        <w:t xml:space="preserve"> насыпью в подвижном составе</w:t>
      </w:r>
      <w:r w:rsidRPr="00A619A2">
        <w:t xml:space="preserve"> по согласованию между изготовителями, потребителями и транспортными организациями, предусмотрев меры, исключающие просыпание продукта.</w:t>
      </w:r>
    </w:p>
    <w:p w14:paraId="05366955" w14:textId="56A22DA7" w:rsidR="00321017" w:rsidRPr="00A619A2" w:rsidRDefault="00321017" w:rsidP="00321017">
      <w:pPr>
        <w:pStyle w:val="formattext"/>
        <w:shd w:val="clear" w:color="auto" w:fill="FFFFFF"/>
        <w:spacing w:before="0" w:beforeAutospacing="0" w:after="0" w:afterAutospacing="0"/>
        <w:ind w:firstLine="567"/>
        <w:jc w:val="both"/>
        <w:textAlignment w:val="baseline"/>
      </w:pPr>
      <w:r w:rsidRPr="00A619A2">
        <w:t xml:space="preserve">7.6 При отгрузке </w:t>
      </w:r>
      <w:r>
        <w:t>н</w:t>
      </w:r>
      <w:r w:rsidRPr="00321017">
        <w:t>итроаммофоски</w:t>
      </w:r>
      <w:r w:rsidRPr="00A619A2">
        <w:t xml:space="preserve"> насыпью в крытых вагонах на экспорт стены обивают плотной бумагой, пол при необходимости</w:t>
      </w:r>
      <w:r>
        <w:t xml:space="preserve"> – </w:t>
      </w:r>
      <w:r w:rsidRPr="00A619A2">
        <w:t>материалами, обеспечивающими сохранность продукта.</w:t>
      </w:r>
    </w:p>
    <w:p w14:paraId="13738CF7" w14:textId="77777777" w:rsidR="00321017" w:rsidRPr="00A619A2" w:rsidRDefault="00321017" w:rsidP="00321017">
      <w:pPr>
        <w:pStyle w:val="formattext"/>
        <w:shd w:val="clear" w:color="auto" w:fill="FFFFFF"/>
        <w:spacing w:before="0" w:beforeAutospacing="0" w:after="0" w:afterAutospacing="0"/>
        <w:ind w:firstLine="567"/>
        <w:jc w:val="both"/>
        <w:textAlignment w:val="baseline"/>
      </w:pPr>
      <w:r w:rsidRPr="00A619A2">
        <w:t xml:space="preserve">7.7 Допускается по согласованию с потребителем транспортировать </w:t>
      </w:r>
      <w:r>
        <w:t>н</w:t>
      </w:r>
      <w:r w:rsidRPr="00321017">
        <w:t>итроаммофоску,</w:t>
      </w:r>
      <w:r w:rsidRPr="00A619A2">
        <w:t xml:space="preserve"> упакованн</w:t>
      </w:r>
      <w:r>
        <w:t>ую</w:t>
      </w:r>
      <w:r w:rsidRPr="00A619A2">
        <w:t xml:space="preserve"> в мешки, в крытых транспортных средствах, автомобилях и тракторных тележках с обязательным укрытием груза в непакетированном виде, кроме продукта, транспортируемого речным транспортом.</w:t>
      </w:r>
    </w:p>
    <w:p w14:paraId="52F3A437" w14:textId="77777777" w:rsidR="00321017" w:rsidRPr="001E79D6" w:rsidRDefault="00321017" w:rsidP="00321017">
      <w:pPr>
        <w:pStyle w:val="formattext"/>
        <w:shd w:val="clear" w:color="auto" w:fill="FFFFFF"/>
        <w:spacing w:before="0" w:beforeAutospacing="0" w:after="0" w:afterAutospacing="0"/>
        <w:ind w:firstLine="567"/>
        <w:jc w:val="both"/>
        <w:textAlignment w:val="baseline"/>
      </w:pPr>
      <w:r w:rsidRPr="00A619A2">
        <w:t xml:space="preserve">7.8 </w:t>
      </w:r>
      <w:r w:rsidRPr="00321017">
        <w:t>Нитроаммофоска</w:t>
      </w:r>
      <w:r w:rsidRPr="00A619A2">
        <w:t>, упакованн</w:t>
      </w:r>
      <w:r>
        <w:t>ая</w:t>
      </w:r>
      <w:r w:rsidRPr="00A619A2">
        <w:t xml:space="preserve"> в мягкие специализированные контейнеры, транспортируют в полувагонах, палубных судах морского и речного флота, автомобилях и тракторных тележках.</w:t>
      </w:r>
    </w:p>
    <w:p w14:paraId="67EFAC91" w14:textId="77777777" w:rsidR="00321017" w:rsidRPr="001E79D6" w:rsidRDefault="00321017" w:rsidP="00321017">
      <w:pPr>
        <w:pStyle w:val="formattext"/>
        <w:shd w:val="clear" w:color="auto" w:fill="FFFFFF"/>
        <w:spacing w:before="0" w:beforeAutospacing="0" w:after="0" w:afterAutospacing="0"/>
        <w:ind w:firstLine="567"/>
        <w:jc w:val="both"/>
        <w:textAlignment w:val="baseline"/>
      </w:pPr>
      <w:r w:rsidRPr="001E79D6">
        <w:lastRenderedPageBreak/>
        <w:t xml:space="preserve">7.9 По железной дороге упакованную нитроаммофоску транспортируют </w:t>
      </w:r>
      <w:proofErr w:type="spellStart"/>
      <w:r w:rsidRPr="001E79D6">
        <w:t>повагонными</w:t>
      </w:r>
      <w:proofErr w:type="spellEnd"/>
      <w:r w:rsidRPr="001E79D6">
        <w:t xml:space="preserve"> отправками с погрузкой и выгрузкой на подъездных путях грузоотправителя (получателя) в соответствии с техническими условиями погрузки и крепления грузов.</w:t>
      </w:r>
    </w:p>
    <w:p w14:paraId="70BC27AA" w14:textId="77777777" w:rsidR="00321017" w:rsidRPr="00321017" w:rsidRDefault="00321017" w:rsidP="00321017">
      <w:pPr>
        <w:pStyle w:val="formattext"/>
        <w:shd w:val="clear" w:color="auto" w:fill="FFFFFF"/>
        <w:spacing w:before="0" w:beforeAutospacing="0" w:after="0" w:afterAutospacing="0"/>
        <w:ind w:firstLine="567"/>
        <w:jc w:val="both"/>
        <w:textAlignment w:val="baseline"/>
      </w:pPr>
      <w:r w:rsidRPr="00321017">
        <w:t>7.10 Нитроаммофоску хранят в закрытых складских помещениях, исключающих попадание атмосферных осадков (дождь, снег) и грунтовых вод.</w:t>
      </w:r>
    </w:p>
    <w:p w14:paraId="557053C8" w14:textId="7570253E" w:rsidR="008F1FAC" w:rsidRDefault="00321017" w:rsidP="00321017">
      <w:pPr>
        <w:pStyle w:val="formattext"/>
        <w:shd w:val="clear" w:color="auto" w:fill="FFFFFF"/>
        <w:spacing w:before="0" w:beforeAutospacing="0" w:after="0" w:afterAutospacing="0"/>
        <w:ind w:firstLine="567"/>
        <w:jc w:val="both"/>
        <w:textAlignment w:val="baseline"/>
      </w:pPr>
      <w:r w:rsidRPr="00321017">
        <w:t xml:space="preserve">7.11 Помещения для хранения </w:t>
      </w:r>
      <w:r w:rsidRPr="001E79D6">
        <w:t>нитроаммофоски</w:t>
      </w:r>
      <w:r w:rsidRPr="00321017">
        <w:t xml:space="preserve"> должны быть оборудованы механизмами для погрузочно-разгрузочных и транспортных работ по ГОСТ 12.3.009, а также средствами пожарной техники по</w:t>
      </w:r>
      <w:r w:rsidRPr="001E79D6">
        <w:t xml:space="preserve"> ГОСТ 12.4.009.</w:t>
      </w:r>
    </w:p>
    <w:p w14:paraId="6A51AB64" w14:textId="77777777" w:rsidR="00321017" w:rsidRPr="00466DF5" w:rsidRDefault="00321017" w:rsidP="00321017">
      <w:pPr>
        <w:widowControl w:val="0"/>
        <w:shd w:val="clear" w:color="auto" w:fill="FFFFFF"/>
        <w:tabs>
          <w:tab w:val="left" w:pos="206"/>
          <w:tab w:val="left" w:pos="3261"/>
        </w:tabs>
        <w:autoSpaceDE w:val="0"/>
        <w:autoSpaceDN w:val="0"/>
        <w:adjustRightInd w:val="0"/>
        <w:ind w:firstLine="567"/>
        <w:rPr>
          <w:bCs/>
          <w:sz w:val="24"/>
        </w:rPr>
      </w:pPr>
    </w:p>
    <w:p w14:paraId="514AFC7E" w14:textId="0E279A2F" w:rsidR="008F1FAC" w:rsidRPr="00466DF5" w:rsidRDefault="008F1FAC" w:rsidP="000E1207">
      <w:pPr>
        <w:pStyle w:val="10"/>
        <w:numPr>
          <w:ilvl w:val="0"/>
          <w:numId w:val="4"/>
        </w:numPr>
        <w:tabs>
          <w:tab w:val="clear" w:pos="1134"/>
          <w:tab w:val="clear" w:pos="1605"/>
          <w:tab w:val="num" w:pos="0"/>
          <w:tab w:val="left" w:pos="851"/>
        </w:tabs>
        <w:spacing w:before="0" w:after="0"/>
        <w:ind w:left="0" w:firstLine="567"/>
        <w:rPr>
          <w:sz w:val="24"/>
        </w:rPr>
      </w:pPr>
      <w:r w:rsidRPr="00466DF5">
        <w:rPr>
          <w:sz w:val="24"/>
        </w:rPr>
        <w:t xml:space="preserve"> </w:t>
      </w:r>
      <w:bookmarkStart w:id="52" w:name="_Toc116317208"/>
      <w:r w:rsidRPr="00466DF5">
        <w:rPr>
          <w:sz w:val="24"/>
        </w:rPr>
        <w:t>Указания по применению</w:t>
      </w:r>
      <w:bookmarkEnd w:id="52"/>
    </w:p>
    <w:p w14:paraId="44C549A3" w14:textId="77777777" w:rsidR="008F1FAC" w:rsidRPr="00466DF5" w:rsidRDefault="008F1FAC" w:rsidP="000E1207">
      <w:pPr>
        <w:pStyle w:val="formattext"/>
        <w:shd w:val="clear" w:color="auto" w:fill="FFFFFF"/>
        <w:spacing w:before="0" w:beforeAutospacing="0" w:after="0" w:afterAutospacing="0"/>
        <w:ind w:firstLine="567"/>
        <w:jc w:val="both"/>
        <w:textAlignment w:val="baseline"/>
        <w:rPr>
          <w:b/>
        </w:rPr>
      </w:pPr>
    </w:p>
    <w:p w14:paraId="6DAB1018" w14:textId="00488E8D" w:rsidR="00321017" w:rsidRPr="001E79D6" w:rsidRDefault="00321017" w:rsidP="00321017">
      <w:pPr>
        <w:shd w:val="clear" w:color="auto" w:fill="FFFFFF"/>
        <w:ind w:firstLine="567"/>
        <w:rPr>
          <w:sz w:val="24"/>
        </w:rPr>
      </w:pPr>
      <w:r w:rsidRPr="001E79D6">
        <w:rPr>
          <w:sz w:val="24"/>
        </w:rPr>
        <w:t xml:space="preserve">8.1 </w:t>
      </w:r>
      <w:r w:rsidRPr="001E79D6">
        <w:rPr>
          <w:sz w:val="24"/>
          <w:shd w:val="clear" w:color="auto" w:fill="FFFFFF"/>
        </w:rPr>
        <w:t>Точная норма внесения рассчитывается исходя из типа почвы, процентного содержания основных элементов в ней, а также вида культуры. Норма расхода вычисляется на основе проведенного почвенного анализа с учетом потребности планируемой культуры.</w:t>
      </w:r>
    </w:p>
    <w:p w14:paraId="56956AA5" w14:textId="48CC6BAC" w:rsidR="00321017" w:rsidRPr="001E79D6" w:rsidRDefault="00321017" w:rsidP="00321017">
      <w:pPr>
        <w:shd w:val="clear" w:color="auto" w:fill="FAFAFA"/>
        <w:ind w:firstLine="567"/>
        <w:textAlignment w:val="baseline"/>
        <w:rPr>
          <w:sz w:val="24"/>
          <w:shd w:val="clear" w:color="auto" w:fill="FFFFFF"/>
        </w:rPr>
      </w:pPr>
      <w:r w:rsidRPr="001E79D6">
        <w:rPr>
          <w:sz w:val="24"/>
        </w:rPr>
        <w:t>8.2</w:t>
      </w:r>
      <w:r w:rsidRPr="001E79D6">
        <w:rPr>
          <w:sz w:val="24"/>
          <w:shd w:val="clear" w:color="auto" w:fill="FFFFFF"/>
        </w:rPr>
        <w:t xml:space="preserve"> Нитроаммофоска содержит три основных питательных элемента</w:t>
      </w:r>
      <w:r>
        <w:rPr>
          <w:sz w:val="24"/>
          <w:shd w:val="clear" w:color="auto" w:fill="FFFFFF"/>
        </w:rPr>
        <w:t xml:space="preserve"> – </w:t>
      </w:r>
      <w:r w:rsidRPr="001E79D6">
        <w:rPr>
          <w:sz w:val="24"/>
          <w:shd w:val="clear" w:color="auto" w:fill="FFFFFF"/>
        </w:rPr>
        <w:t xml:space="preserve">азот, фосфор и калий. Основной особенностью NPK(S) является наличие </w:t>
      </w:r>
      <w:proofErr w:type="spellStart"/>
      <w:r w:rsidRPr="001E79D6">
        <w:rPr>
          <w:sz w:val="24"/>
          <w:shd w:val="clear" w:color="auto" w:fill="FFFFFF"/>
        </w:rPr>
        <w:t>мезоэлемента</w:t>
      </w:r>
      <w:proofErr w:type="spellEnd"/>
      <w:r w:rsidRPr="001E79D6">
        <w:rPr>
          <w:sz w:val="24"/>
          <w:shd w:val="clear" w:color="auto" w:fill="FFFFFF"/>
        </w:rPr>
        <w:t xml:space="preserve"> (серы), под влиянием которого повышается содержание масла в семенах, увеличивается содержание белка в зерне, улучшается усвоение азота и фосфора.</w:t>
      </w:r>
    </w:p>
    <w:p w14:paraId="3D291495" w14:textId="0E71F9D4" w:rsidR="00321017" w:rsidRPr="001E79D6" w:rsidRDefault="00321017" w:rsidP="00321017">
      <w:pPr>
        <w:shd w:val="clear" w:color="auto" w:fill="FAFAFA"/>
        <w:ind w:firstLine="567"/>
        <w:textAlignment w:val="baseline"/>
        <w:rPr>
          <w:sz w:val="24"/>
          <w:shd w:val="clear" w:color="auto" w:fill="FFFFFF"/>
        </w:rPr>
      </w:pPr>
      <w:r w:rsidRPr="001E79D6">
        <w:rPr>
          <w:sz w:val="24"/>
        </w:rPr>
        <w:t>8</w:t>
      </w:r>
      <w:r w:rsidRPr="001E79D6">
        <w:rPr>
          <w:sz w:val="24"/>
          <w:shd w:val="clear" w:color="auto" w:fill="FFFFFF"/>
        </w:rPr>
        <w:t>.3 Марки нитроаммофоски, содержащих кроме основных питательных элементов, микроэлементы (бор и цинк), применяются для выращивания культур на почвах, имеющих низкую обеспеченность подвижными формами бора и цинка. Бор требуется для цветения и формирования плодов и семян, цинк способствует большему поглощению фосфора растением.</w:t>
      </w:r>
    </w:p>
    <w:p w14:paraId="6C076D65" w14:textId="77777777" w:rsidR="00321017" w:rsidRPr="001E79D6" w:rsidRDefault="00321017" w:rsidP="00321017">
      <w:pPr>
        <w:ind w:firstLine="567"/>
        <w:rPr>
          <w:sz w:val="24"/>
        </w:rPr>
      </w:pPr>
      <w:r w:rsidRPr="001E79D6">
        <w:rPr>
          <w:sz w:val="24"/>
        </w:rPr>
        <w:t>8.4 Не допускается внесение нитроаммофоски на замерзшую или прокрытую снегом почву.</w:t>
      </w:r>
    </w:p>
    <w:p w14:paraId="25707E4A" w14:textId="4589FBBA" w:rsidR="008F1FAC" w:rsidRDefault="00321017" w:rsidP="00321017">
      <w:pPr>
        <w:pStyle w:val="formattext"/>
        <w:shd w:val="clear" w:color="auto" w:fill="FFFFFF"/>
        <w:spacing w:before="0" w:beforeAutospacing="0" w:after="0" w:afterAutospacing="0"/>
        <w:ind w:firstLine="567"/>
        <w:jc w:val="both"/>
        <w:textAlignment w:val="baseline"/>
      </w:pPr>
      <w:r w:rsidRPr="001E79D6">
        <w:t xml:space="preserve">8.5 Хранить в сухом месте, недоступном для детей и животных, отдельно от пищевых продуктов. После </w:t>
      </w:r>
      <w:r w:rsidRPr="004B673C">
        <w:t>работы с продуктом тщательно вымыть руки.</w:t>
      </w:r>
    </w:p>
    <w:p w14:paraId="77B76065" w14:textId="77777777" w:rsidR="00321017" w:rsidRPr="00466DF5" w:rsidRDefault="00321017" w:rsidP="00321017">
      <w:pPr>
        <w:pStyle w:val="formattext"/>
        <w:shd w:val="clear" w:color="auto" w:fill="FFFFFF"/>
        <w:spacing w:before="0" w:beforeAutospacing="0" w:after="0" w:afterAutospacing="0"/>
        <w:ind w:firstLine="567"/>
        <w:jc w:val="both"/>
        <w:textAlignment w:val="baseline"/>
        <w:rPr>
          <w:b/>
        </w:rPr>
      </w:pPr>
    </w:p>
    <w:p w14:paraId="67A9A7E2" w14:textId="2CAF75F4" w:rsidR="008F1FAC" w:rsidRPr="00466DF5" w:rsidRDefault="008F1FAC" w:rsidP="000E1207">
      <w:pPr>
        <w:pStyle w:val="10"/>
        <w:numPr>
          <w:ilvl w:val="0"/>
          <w:numId w:val="4"/>
        </w:numPr>
        <w:tabs>
          <w:tab w:val="clear" w:pos="1134"/>
          <w:tab w:val="clear" w:pos="1605"/>
          <w:tab w:val="num" w:pos="0"/>
          <w:tab w:val="left" w:pos="851"/>
        </w:tabs>
        <w:spacing w:before="0" w:after="0"/>
        <w:ind w:left="0" w:firstLine="567"/>
        <w:rPr>
          <w:sz w:val="24"/>
        </w:rPr>
      </w:pPr>
      <w:bookmarkStart w:id="53" w:name="_Toc73002687"/>
      <w:bookmarkStart w:id="54" w:name="_Toc116317209"/>
      <w:bookmarkEnd w:id="51"/>
      <w:r w:rsidRPr="00466DF5">
        <w:rPr>
          <w:sz w:val="24"/>
        </w:rPr>
        <w:t>Гарантия изготовителя</w:t>
      </w:r>
      <w:bookmarkEnd w:id="53"/>
      <w:bookmarkEnd w:id="54"/>
    </w:p>
    <w:p w14:paraId="729A827C" w14:textId="77777777" w:rsidR="008F1FAC" w:rsidRPr="00466DF5" w:rsidRDefault="008F1FAC" w:rsidP="000E1207">
      <w:pPr>
        <w:ind w:firstLine="567"/>
        <w:rPr>
          <w:lang w:val="kk-KZ"/>
        </w:rPr>
      </w:pPr>
    </w:p>
    <w:p w14:paraId="71EBFE40" w14:textId="77777777" w:rsidR="00321017" w:rsidRPr="00321017" w:rsidRDefault="00321017" w:rsidP="00321017">
      <w:pPr>
        <w:ind w:firstLine="567"/>
        <w:rPr>
          <w:sz w:val="24"/>
        </w:rPr>
      </w:pPr>
      <w:r w:rsidRPr="00321017">
        <w:rPr>
          <w:sz w:val="24"/>
        </w:rPr>
        <w:t>9.1 Изготовитель гарантирует соответствие нитроаммофоски требованиям настоящего стандарта при соблюдении условий транспортирования и хранения.</w:t>
      </w:r>
    </w:p>
    <w:p w14:paraId="0585DD88" w14:textId="61C0BFC7" w:rsidR="00321017" w:rsidRPr="00321017" w:rsidRDefault="00321017" w:rsidP="00321017">
      <w:pPr>
        <w:ind w:firstLine="567"/>
        <w:rPr>
          <w:sz w:val="24"/>
        </w:rPr>
      </w:pPr>
      <w:r w:rsidRPr="00321017">
        <w:rPr>
          <w:sz w:val="24"/>
        </w:rPr>
        <w:t>9.2 Гарантийный срок хранения нитроаммофоски 6 месяцев со дня изготовления продукта, для личных подсобных хозяйств</w:t>
      </w:r>
      <w:r>
        <w:rPr>
          <w:sz w:val="24"/>
        </w:rPr>
        <w:t xml:space="preserve"> – </w:t>
      </w:r>
      <w:r w:rsidRPr="00321017">
        <w:rPr>
          <w:sz w:val="24"/>
        </w:rPr>
        <w:t>12 месяцев.</w:t>
      </w:r>
    </w:p>
    <w:p w14:paraId="05AC1598" w14:textId="61F6252A" w:rsidR="00B514A9" w:rsidRPr="00466DF5" w:rsidRDefault="00B514A9" w:rsidP="00B514A9">
      <w:pPr>
        <w:tabs>
          <w:tab w:val="left" w:pos="851"/>
          <w:tab w:val="left" w:pos="993"/>
        </w:tabs>
        <w:rPr>
          <w:sz w:val="24"/>
        </w:rPr>
      </w:pPr>
    </w:p>
    <w:p w14:paraId="3AFCA336" w14:textId="31B1BB9A" w:rsidR="00B514A9" w:rsidRPr="00466DF5" w:rsidRDefault="00B514A9" w:rsidP="00B514A9">
      <w:pPr>
        <w:tabs>
          <w:tab w:val="left" w:pos="851"/>
          <w:tab w:val="left" w:pos="993"/>
        </w:tabs>
        <w:rPr>
          <w:sz w:val="24"/>
        </w:rPr>
      </w:pPr>
    </w:p>
    <w:p w14:paraId="314ADD1C" w14:textId="77777777" w:rsidR="00B514A9" w:rsidRPr="00466DF5" w:rsidRDefault="00B514A9" w:rsidP="00B514A9">
      <w:pPr>
        <w:tabs>
          <w:tab w:val="left" w:pos="851"/>
          <w:tab w:val="left" w:pos="993"/>
        </w:tabs>
        <w:rPr>
          <w:sz w:val="24"/>
        </w:rPr>
      </w:pPr>
    </w:p>
    <w:p w14:paraId="6972FE67" w14:textId="69C34F05" w:rsidR="004711EF" w:rsidRPr="00466DF5" w:rsidRDefault="004711EF">
      <w:pPr>
        <w:jc w:val="left"/>
        <w:rPr>
          <w:rFonts w:cs="Arial"/>
          <w:b/>
          <w:bCs/>
          <w:iCs/>
          <w:sz w:val="24"/>
        </w:rPr>
      </w:pPr>
      <w:bookmarkStart w:id="55" w:name="OLE_LINK37"/>
      <w:bookmarkStart w:id="56" w:name="OLE_LINK38"/>
      <w:bookmarkStart w:id="57" w:name="OLE_LINK39"/>
      <w:r w:rsidRPr="00466DF5">
        <w:rPr>
          <w:sz w:val="24"/>
        </w:rPr>
        <w:br w:type="page"/>
      </w:r>
    </w:p>
    <w:p w14:paraId="739CDCBA" w14:textId="3A0B957F" w:rsidR="00345776" w:rsidRPr="00466DF5" w:rsidRDefault="00345776" w:rsidP="00EC205C">
      <w:pPr>
        <w:pStyle w:val="10"/>
        <w:tabs>
          <w:tab w:val="clear" w:pos="1134"/>
          <w:tab w:val="left" w:pos="851"/>
        </w:tabs>
        <w:spacing w:before="0" w:after="0"/>
        <w:ind w:left="567" w:firstLine="0"/>
        <w:jc w:val="center"/>
        <w:rPr>
          <w:sz w:val="24"/>
          <w:szCs w:val="24"/>
        </w:rPr>
      </w:pPr>
      <w:bookmarkStart w:id="58" w:name="_Toc116317210"/>
      <w:r w:rsidRPr="00466DF5">
        <w:rPr>
          <w:sz w:val="24"/>
          <w:szCs w:val="24"/>
        </w:rPr>
        <w:lastRenderedPageBreak/>
        <w:t>Библиография</w:t>
      </w:r>
      <w:bookmarkEnd w:id="58"/>
    </w:p>
    <w:p w14:paraId="63CCBA76" w14:textId="77777777" w:rsidR="00345776" w:rsidRPr="00466DF5" w:rsidRDefault="00345776" w:rsidP="00410E94">
      <w:pPr>
        <w:ind w:firstLine="720"/>
        <w:rPr>
          <w:szCs w:val="28"/>
          <w:lang w:val="kk-KZ"/>
        </w:rPr>
      </w:pPr>
    </w:p>
    <w:p w14:paraId="21FF46BF" w14:textId="77777777" w:rsidR="00321017" w:rsidRPr="00321017" w:rsidRDefault="00321017" w:rsidP="00321017">
      <w:pPr>
        <w:pStyle w:val="af1"/>
        <w:numPr>
          <w:ilvl w:val="0"/>
          <w:numId w:val="6"/>
        </w:numPr>
        <w:tabs>
          <w:tab w:val="left" w:pos="993"/>
        </w:tabs>
        <w:autoSpaceDE w:val="0"/>
        <w:autoSpaceDN w:val="0"/>
        <w:adjustRightInd w:val="0"/>
        <w:spacing w:after="0" w:line="240" w:lineRule="auto"/>
        <w:ind w:left="0" w:firstLine="567"/>
        <w:jc w:val="both"/>
        <w:rPr>
          <w:rFonts w:ascii="Times New Roman" w:hAnsi="Times New Roman"/>
          <w:sz w:val="24"/>
          <w:szCs w:val="24"/>
        </w:rPr>
      </w:pPr>
      <w:r w:rsidRPr="00321017">
        <w:rPr>
          <w:rFonts w:ascii="Times New Roman" w:hAnsi="Times New Roman"/>
          <w:sz w:val="24"/>
          <w:szCs w:val="24"/>
        </w:rPr>
        <w:t xml:space="preserve">Технический регламент «Требования к безопасности удобрений», утвержденный приказом Министра сельского хозяйства Республики Казахстан № 143 от 29.04.2020 г. </w:t>
      </w:r>
    </w:p>
    <w:p w14:paraId="5949C342" w14:textId="77777777" w:rsidR="00321017" w:rsidRPr="00321017" w:rsidRDefault="00321017" w:rsidP="00321017">
      <w:pPr>
        <w:pStyle w:val="af1"/>
        <w:numPr>
          <w:ilvl w:val="0"/>
          <w:numId w:val="6"/>
        </w:numPr>
        <w:tabs>
          <w:tab w:val="left" w:pos="993"/>
        </w:tabs>
        <w:autoSpaceDE w:val="0"/>
        <w:autoSpaceDN w:val="0"/>
        <w:adjustRightInd w:val="0"/>
        <w:spacing w:after="0" w:line="240" w:lineRule="auto"/>
        <w:ind w:left="0" w:firstLine="567"/>
        <w:jc w:val="both"/>
        <w:rPr>
          <w:rFonts w:ascii="Times New Roman" w:hAnsi="Times New Roman"/>
          <w:sz w:val="24"/>
          <w:szCs w:val="24"/>
        </w:rPr>
      </w:pPr>
      <w:r w:rsidRPr="00321017">
        <w:rPr>
          <w:rFonts w:ascii="Times New Roman" w:hAnsi="Times New Roman"/>
          <w:sz w:val="24"/>
          <w:szCs w:val="24"/>
        </w:rPr>
        <w:t xml:space="preserve">Технический Регламент Таможенного Союза (ТР ТС 005/2011) «О безопасности упаковки». Решение Комиссии Таможенного союза от 16 августа 2011 г. № 769. </w:t>
      </w:r>
    </w:p>
    <w:p w14:paraId="7DD4ABD1" w14:textId="1D6011EA" w:rsidR="00321017" w:rsidRPr="00321017" w:rsidRDefault="00321017" w:rsidP="00321017">
      <w:pPr>
        <w:pStyle w:val="af1"/>
        <w:numPr>
          <w:ilvl w:val="0"/>
          <w:numId w:val="6"/>
        </w:numPr>
        <w:tabs>
          <w:tab w:val="left" w:pos="993"/>
        </w:tabs>
        <w:autoSpaceDE w:val="0"/>
        <w:autoSpaceDN w:val="0"/>
        <w:adjustRightInd w:val="0"/>
        <w:spacing w:after="0" w:line="240" w:lineRule="auto"/>
        <w:ind w:left="0" w:firstLine="567"/>
        <w:jc w:val="both"/>
        <w:rPr>
          <w:rFonts w:ascii="Times New Roman" w:hAnsi="Times New Roman"/>
          <w:sz w:val="24"/>
          <w:szCs w:val="24"/>
        </w:rPr>
      </w:pPr>
      <w:r w:rsidRPr="00321017">
        <w:rPr>
          <w:rFonts w:ascii="Times New Roman" w:hAnsi="Times New Roman"/>
          <w:sz w:val="24"/>
          <w:szCs w:val="24"/>
        </w:rPr>
        <w:t>Закон Республики Казахстана «О безопасности химической продукции»,</w:t>
      </w:r>
      <w:r w:rsidRPr="00321017">
        <w:rPr>
          <w:rFonts w:ascii="Times New Roman" w:hAnsi="Times New Roman"/>
          <w:sz w:val="24"/>
        </w:rPr>
        <w:t xml:space="preserve"> от </w:t>
      </w:r>
      <w:r w:rsidR="00FE1275">
        <w:rPr>
          <w:rFonts w:ascii="Times New Roman" w:hAnsi="Times New Roman"/>
          <w:sz w:val="24"/>
        </w:rPr>
        <w:t xml:space="preserve">              </w:t>
      </w:r>
      <w:r w:rsidRPr="00321017">
        <w:rPr>
          <w:rFonts w:ascii="Times New Roman" w:hAnsi="Times New Roman"/>
          <w:sz w:val="24"/>
        </w:rPr>
        <w:t>21 июля 2007 года № 302-</w:t>
      </w:r>
      <w:r w:rsidRPr="00321017">
        <w:rPr>
          <w:rFonts w:ascii="Times New Roman" w:hAnsi="Times New Roman"/>
          <w:sz w:val="24"/>
          <w:lang w:val="en-US"/>
        </w:rPr>
        <w:t>III</w:t>
      </w:r>
      <w:r w:rsidRPr="00321017">
        <w:rPr>
          <w:rFonts w:ascii="Times New Roman" w:hAnsi="Times New Roman"/>
          <w:sz w:val="24"/>
        </w:rPr>
        <w:t xml:space="preserve">  </w:t>
      </w:r>
    </w:p>
    <w:p w14:paraId="62D05FE5" w14:textId="77777777" w:rsidR="00321017" w:rsidRPr="00321017" w:rsidRDefault="00321017" w:rsidP="00321017">
      <w:pPr>
        <w:pStyle w:val="af1"/>
        <w:numPr>
          <w:ilvl w:val="0"/>
          <w:numId w:val="6"/>
        </w:numPr>
        <w:tabs>
          <w:tab w:val="left" w:pos="993"/>
        </w:tabs>
        <w:autoSpaceDE w:val="0"/>
        <w:autoSpaceDN w:val="0"/>
        <w:adjustRightInd w:val="0"/>
        <w:spacing w:after="0" w:line="240" w:lineRule="auto"/>
        <w:ind w:left="0" w:firstLine="567"/>
        <w:jc w:val="both"/>
        <w:rPr>
          <w:rFonts w:ascii="Times New Roman" w:hAnsi="Times New Roman"/>
          <w:sz w:val="24"/>
          <w:szCs w:val="24"/>
        </w:rPr>
      </w:pPr>
      <w:r w:rsidRPr="00321017">
        <w:rPr>
          <w:rFonts w:ascii="Times New Roman" w:hAnsi="Times New Roman"/>
          <w:sz w:val="24"/>
          <w:szCs w:val="24"/>
        </w:rPr>
        <w:t>Технический регламент «Требования к маркировке продукции», утвержденный приказом Министра торговли и интеграции Республики Казахстан от 21.05.2021 г. № 348-Н</w:t>
      </w:r>
      <w:r w:rsidRPr="00321017">
        <w:rPr>
          <w:rFonts w:ascii="Times New Roman" w:hAnsi="Times New Roman"/>
          <w:sz w:val="24"/>
          <w:szCs w:val="24"/>
          <w:lang w:val="kk-KZ"/>
        </w:rPr>
        <w:t>Қ</w:t>
      </w:r>
      <w:r w:rsidRPr="00321017">
        <w:rPr>
          <w:rFonts w:ascii="Times New Roman" w:hAnsi="Times New Roman"/>
          <w:sz w:val="24"/>
          <w:szCs w:val="24"/>
        </w:rPr>
        <w:t>.</w:t>
      </w:r>
    </w:p>
    <w:p w14:paraId="121EF9E9" w14:textId="7D9A331F" w:rsidR="00321017" w:rsidRPr="00321017" w:rsidRDefault="00321017" w:rsidP="00321017">
      <w:pPr>
        <w:pStyle w:val="af1"/>
        <w:numPr>
          <w:ilvl w:val="0"/>
          <w:numId w:val="6"/>
        </w:numPr>
        <w:tabs>
          <w:tab w:val="left" w:pos="993"/>
        </w:tabs>
        <w:autoSpaceDE w:val="0"/>
        <w:autoSpaceDN w:val="0"/>
        <w:adjustRightInd w:val="0"/>
        <w:spacing w:after="0" w:line="240" w:lineRule="auto"/>
        <w:ind w:left="0" w:firstLine="567"/>
        <w:jc w:val="both"/>
        <w:rPr>
          <w:rFonts w:ascii="Times New Roman" w:hAnsi="Times New Roman"/>
          <w:sz w:val="24"/>
          <w:szCs w:val="24"/>
        </w:rPr>
      </w:pPr>
      <w:r w:rsidRPr="00321017">
        <w:rPr>
          <w:rFonts w:ascii="Times New Roman" w:hAnsi="Times New Roman"/>
          <w:bCs/>
          <w:sz w:val="24"/>
          <w:szCs w:val="24"/>
        </w:rPr>
        <w:t>Технический регламент Евразийского экономического союза «О безопасности химической продукции» (</w:t>
      </w:r>
      <w:r w:rsidRPr="00321017">
        <w:rPr>
          <w:rFonts w:ascii="Times New Roman" w:hAnsi="Times New Roman"/>
          <w:sz w:val="24"/>
          <w:szCs w:val="24"/>
        </w:rPr>
        <w:t>ТР ЕАЭС 041/2017) от 03 марта 2017 г. № 19.</w:t>
      </w:r>
    </w:p>
    <w:p w14:paraId="3084B8B9" w14:textId="77777777" w:rsidR="00321017" w:rsidRPr="00321017" w:rsidRDefault="00321017" w:rsidP="00321017">
      <w:pPr>
        <w:pStyle w:val="af1"/>
        <w:numPr>
          <w:ilvl w:val="0"/>
          <w:numId w:val="6"/>
        </w:numPr>
        <w:tabs>
          <w:tab w:val="left" w:pos="993"/>
        </w:tabs>
        <w:autoSpaceDE w:val="0"/>
        <w:autoSpaceDN w:val="0"/>
        <w:adjustRightInd w:val="0"/>
        <w:spacing w:after="0" w:line="240" w:lineRule="auto"/>
        <w:ind w:left="0" w:firstLine="567"/>
        <w:jc w:val="both"/>
        <w:rPr>
          <w:rFonts w:ascii="Times New Roman" w:hAnsi="Times New Roman"/>
          <w:sz w:val="24"/>
          <w:szCs w:val="24"/>
        </w:rPr>
      </w:pPr>
      <w:r w:rsidRPr="00321017">
        <w:rPr>
          <w:rFonts w:ascii="Times New Roman" w:hAnsi="Times New Roman"/>
          <w:sz w:val="24"/>
        </w:rPr>
        <w:t xml:space="preserve">РМГ 61-2010 Государственная система обеспечения единства измерений. Показатели точности, правильности, </w:t>
      </w:r>
      <w:proofErr w:type="spellStart"/>
      <w:r w:rsidRPr="00321017">
        <w:rPr>
          <w:rFonts w:ascii="Times New Roman" w:hAnsi="Times New Roman"/>
          <w:sz w:val="24"/>
        </w:rPr>
        <w:t>прецизионности</w:t>
      </w:r>
      <w:proofErr w:type="spellEnd"/>
      <w:r w:rsidRPr="00321017">
        <w:rPr>
          <w:rFonts w:ascii="Times New Roman" w:hAnsi="Times New Roman"/>
          <w:sz w:val="24"/>
        </w:rPr>
        <w:t xml:space="preserve"> методик количественного химического анализа. Методы оценки.</w:t>
      </w:r>
    </w:p>
    <w:p w14:paraId="5E8A947F" w14:textId="400C3CC9" w:rsidR="00321017" w:rsidRPr="00321017" w:rsidRDefault="00321017" w:rsidP="00321017">
      <w:pPr>
        <w:pStyle w:val="af1"/>
        <w:numPr>
          <w:ilvl w:val="0"/>
          <w:numId w:val="6"/>
        </w:numPr>
        <w:tabs>
          <w:tab w:val="left" w:pos="993"/>
        </w:tabs>
        <w:autoSpaceDE w:val="0"/>
        <w:autoSpaceDN w:val="0"/>
        <w:adjustRightInd w:val="0"/>
        <w:spacing w:after="0" w:line="240" w:lineRule="auto"/>
        <w:ind w:left="0" w:firstLine="567"/>
        <w:jc w:val="both"/>
        <w:rPr>
          <w:rFonts w:ascii="Times New Roman" w:hAnsi="Times New Roman"/>
          <w:sz w:val="24"/>
          <w:szCs w:val="24"/>
        </w:rPr>
      </w:pPr>
      <w:r w:rsidRPr="00321017">
        <w:rPr>
          <w:rFonts w:ascii="Times New Roman" w:hAnsi="Times New Roman"/>
          <w:sz w:val="24"/>
        </w:rPr>
        <w:t>РМГ 76-2014 Государственная система обеспечения единства измерений. Внутренний контроль качества результатов количественного химического анализа.</w:t>
      </w:r>
    </w:p>
    <w:p w14:paraId="0B783D31" w14:textId="77777777" w:rsidR="006A24B4" w:rsidRPr="00466DF5" w:rsidRDefault="006A24B4" w:rsidP="00410E94">
      <w:pPr>
        <w:ind w:firstLine="720"/>
        <w:rPr>
          <w:szCs w:val="28"/>
        </w:rPr>
      </w:pPr>
    </w:p>
    <w:p w14:paraId="1ED03028" w14:textId="77777777" w:rsidR="006A24B4" w:rsidRPr="00466DF5" w:rsidRDefault="006A24B4" w:rsidP="00410E94">
      <w:pPr>
        <w:ind w:firstLine="720"/>
        <w:rPr>
          <w:szCs w:val="28"/>
        </w:rPr>
      </w:pPr>
    </w:p>
    <w:p w14:paraId="33D44094" w14:textId="77777777" w:rsidR="006A24B4" w:rsidRPr="00466DF5" w:rsidRDefault="006A24B4" w:rsidP="00410E94">
      <w:pPr>
        <w:ind w:firstLine="720"/>
        <w:rPr>
          <w:szCs w:val="28"/>
        </w:rPr>
      </w:pPr>
    </w:p>
    <w:p w14:paraId="70BE43A1" w14:textId="77777777" w:rsidR="006A24B4" w:rsidRPr="00466DF5" w:rsidRDefault="006A24B4" w:rsidP="004C75DF">
      <w:pPr>
        <w:ind w:firstLine="720"/>
        <w:rPr>
          <w:szCs w:val="28"/>
        </w:rPr>
      </w:pPr>
    </w:p>
    <w:p w14:paraId="4E357DD6" w14:textId="77777777" w:rsidR="006A24B4" w:rsidRPr="00466DF5" w:rsidRDefault="006A24B4" w:rsidP="004C75DF">
      <w:pPr>
        <w:ind w:firstLine="720"/>
        <w:rPr>
          <w:szCs w:val="28"/>
        </w:rPr>
      </w:pPr>
    </w:p>
    <w:p w14:paraId="75294871" w14:textId="77777777" w:rsidR="006A24B4" w:rsidRPr="00466DF5" w:rsidRDefault="006A24B4" w:rsidP="004C75DF">
      <w:pPr>
        <w:ind w:firstLine="720"/>
        <w:rPr>
          <w:szCs w:val="28"/>
        </w:rPr>
      </w:pPr>
    </w:p>
    <w:p w14:paraId="4BCCFEC0" w14:textId="77777777" w:rsidR="006A24B4" w:rsidRPr="00466DF5" w:rsidRDefault="006A24B4" w:rsidP="004C75DF">
      <w:pPr>
        <w:ind w:firstLine="720"/>
        <w:rPr>
          <w:szCs w:val="28"/>
        </w:rPr>
      </w:pPr>
    </w:p>
    <w:p w14:paraId="4C3201D5" w14:textId="77777777" w:rsidR="005C18FF" w:rsidRPr="00466DF5" w:rsidRDefault="005C18FF" w:rsidP="004C75DF">
      <w:pPr>
        <w:ind w:firstLine="720"/>
        <w:rPr>
          <w:szCs w:val="28"/>
        </w:rPr>
      </w:pPr>
    </w:p>
    <w:p w14:paraId="357D17F4" w14:textId="77777777" w:rsidR="005C18FF" w:rsidRPr="00466DF5" w:rsidRDefault="005C18FF" w:rsidP="004C75DF">
      <w:pPr>
        <w:ind w:firstLine="720"/>
        <w:rPr>
          <w:szCs w:val="28"/>
        </w:rPr>
      </w:pPr>
    </w:p>
    <w:p w14:paraId="1B0CC1BC" w14:textId="77777777" w:rsidR="005C18FF" w:rsidRPr="00466DF5" w:rsidRDefault="005C18FF" w:rsidP="004C75DF">
      <w:pPr>
        <w:ind w:firstLine="720"/>
        <w:rPr>
          <w:szCs w:val="28"/>
        </w:rPr>
      </w:pPr>
    </w:p>
    <w:p w14:paraId="537117D2" w14:textId="77777777" w:rsidR="005C18FF" w:rsidRPr="00466DF5" w:rsidRDefault="005C18FF" w:rsidP="004C75DF">
      <w:pPr>
        <w:ind w:firstLine="720"/>
        <w:rPr>
          <w:szCs w:val="28"/>
        </w:rPr>
      </w:pPr>
    </w:p>
    <w:p w14:paraId="34ABBAEA" w14:textId="77777777" w:rsidR="005C18FF" w:rsidRPr="00466DF5" w:rsidRDefault="005C18FF" w:rsidP="004C75DF">
      <w:pPr>
        <w:ind w:firstLine="720"/>
        <w:rPr>
          <w:szCs w:val="28"/>
        </w:rPr>
      </w:pPr>
    </w:p>
    <w:p w14:paraId="3B2E84DD" w14:textId="77777777" w:rsidR="005C18FF" w:rsidRPr="00466DF5" w:rsidRDefault="005C18FF" w:rsidP="004C75DF">
      <w:pPr>
        <w:ind w:firstLine="720"/>
        <w:rPr>
          <w:szCs w:val="28"/>
        </w:rPr>
      </w:pPr>
    </w:p>
    <w:p w14:paraId="05C35530" w14:textId="25AF61D6" w:rsidR="005C18FF" w:rsidRPr="00466DF5" w:rsidRDefault="005C18FF" w:rsidP="004C75DF">
      <w:pPr>
        <w:ind w:firstLine="720"/>
        <w:rPr>
          <w:szCs w:val="28"/>
        </w:rPr>
      </w:pPr>
    </w:p>
    <w:p w14:paraId="54490810" w14:textId="10C725EE" w:rsidR="00625C60" w:rsidRPr="00466DF5" w:rsidRDefault="00625C60" w:rsidP="004C75DF">
      <w:pPr>
        <w:ind w:firstLine="720"/>
        <w:rPr>
          <w:szCs w:val="28"/>
        </w:rPr>
      </w:pPr>
    </w:p>
    <w:p w14:paraId="4306E650" w14:textId="7ABE7682" w:rsidR="00625C60" w:rsidRPr="00466DF5" w:rsidRDefault="00625C60" w:rsidP="004C75DF">
      <w:pPr>
        <w:ind w:firstLine="720"/>
        <w:rPr>
          <w:szCs w:val="28"/>
        </w:rPr>
      </w:pPr>
    </w:p>
    <w:p w14:paraId="77D54532" w14:textId="4BCC85A0" w:rsidR="00625C60" w:rsidRPr="00466DF5" w:rsidRDefault="00625C60" w:rsidP="004C75DF">
      <w:pPr>
        <w:ind w:firstLine="720"/>
        <w:rPr>
          <w:szCs w:val="28"/>
        </w:rPr>
      </w:pPr>
    </w:p>
    <w:p w14:paraId="70D8F982" w14:textId="45A7373B" w:rsidR="00A03A85" w:rsidRDefault="00A03A85" w:rsidP="004C75DF">
      <w:pPr>
        <w:ind w:firstLine="720"/>
        <w:rPr>
          <w:szCs w:val="28"/>
        </w:rPr>
      </w:pPr>
    </w:p>
    <w:p w14:paraId="3AFEBB7C" w14:textId="596B50D9" w:rsidR="00BF6F16" w:rsidRDefault="00BF6F16" w:rsidP="004C75DF">
      <w:pPr>
        <w:ind w:firstLine="720"/>
        <w:rPr>
          <w:szCs w:val="28"/>
        </w:rPr>
      </w:pPr>
    </w:p>
    <w:p w14:paraId="050975A5" w14:textId="77777777" w:rsidR="00BF6F16" w:rsidRPr="00466DF5" w:rsidRDefault="00BF6F16" w:rsidP="004C75DF">
      <w:pPr>
        <w:ind w:firstLine="720"/>
        <w:rPr>
          <w:szCs w:val="28"/>
        </w:rPr>
      </w:pPr>
    </w:p>
    <w:p w14:paraId="0ED8D73B" w14:textId="77777777" w:rsidR="005C18FF" w:rsidRPr="00466DF5" w:rsidRDefault="005C18FF" w:rsidP="004C75DF">
      <w:pPr>
        <w:ind w:firstLine="720"/>
        <w:rPr>
          <w:szCs w:val="28"/>
        </w:rPr>
      </w:pPr>
    </w:p>
    <w:p w14:paraId="5F02AB16" w14:textId="77777777" w:rsidR="006A24B4" w:rsidRPr="00466DF5" w:rsidRDefault="006A24B4" w:rsidP="004C75DF">
      <w:pPr>
        <w:ind w:firstLine="720"/>
        <w:rPr>
          <w:szCs w:val="28"/>
        </w:rPr>
      </w:pPr>
    </w:p>
    <w:p w14:paraId="7B9A7427" w14:textId="77777777" w:rsidR="00B53285" w:rsidRPr="00466DF5" w:rsidRDefault="00B53285" w:rsidP="00B53285">
      <w:pPr>
        <w:ind w:firstLine="720"/>
        <w:rPr>
          <w:szCs w:val="28"/>
        </w:rPr>
      </w:pPr>
    </w:p>
    <w:p w14:paraId="6F66EBBC" w14:textId="708FEAB7" w:rsidR="0095157D" w:rsidRPr="00466DF5" w:rsidRDefault="0051794E" w:rsidP="001306EA">
      <w:pPr>
        <w:pStyle w:val="Style41"/>
        <w:pBdr>
          <w:top w:val="single" w:sz="12" w:space="1" w:color="auto"/>
        </w:pBdr>
        <w:suppressAutoHyphens/>
        <w:ind w:firstLine="567"/>
        <w:jc w:val="right"/>
        <w:rPr>
          <w:rFonts w:ascii="Times New Roman" w:hAnsi="Times New Roman" w:cs="Times New Roman"/>
          <w:b/>
          <w:lang w:val="ru-KZ"/>
        </w:rPr>
      </w:pPr>
      <w:bookmarkStart w:id="59" w:name="_Hlk85634952"/>
      <w:r w:rsidRPr="00466DF5">
        <w:rPr>
          <w:rFonts w:ascii="Times New Roman" w:hAnsi="Times New Roman" w:cs="Times New Roman"/>
          <w:b/>
        </w:rPr>
        <w:t xml:space="preserve">МКС </w:t>
      </w:r>
      <w:r w:rsidR="008F1FAC" w:rsidRPr="00466DF5">
        <w:rPr>
          <w:rFonts w:ascii="Times New Roman" w:hAnsi="Times New Roman" w:cs="Times New Roman"/>
          <w:b/>
          <w:lang w:val="ru-KZ"/>
        </w:rPr>
        <w:t>65.080</w:t>
      </w:r>
    </w:p>
    <w:bookmarkEnd w:id="59"/>
    <w:p w14:paraId="5A6E76F8" w14:textId="77777777" w:rsidR="00B53285" w:rsidRPr="00466DF5" w:rsidRDefault="00B53285" w:rsidP="00B53285">
      <w:pPr>
        <w:pStyle w:val="Style41"/>
        <w:suppressAutoHyphens/>
        <w:ind w:firstLine="567"/>
        <w:jc w:val="both"/>
        <w:rPr>
          <w:rFonts w:ascii="Times New Roman" w:hAnsi="Times New Roman" w:cs="Times New Roman"/>
          <w:b/>
        </w:rPr>
      </w:pPr>
    </w:p>
    <w:p w14:paraId="5AD6E2AE" w14:textId="5605C7FE" w:rsidR="00B53285" w:rsidRPr="00466DF5" w:rsidRDefault="00B53285" w:rsidP="00B53285">
      <w:pPr>
        <w:pStyle w:val="Style41"/>
        <w:pBdr>
          <w:bottom w:val="single" w:sz="12" w:space="1" w:color="auto"/>
        </w:pBdr>
        <w:suppressAutoHyphens/>
        <w:ind w:firstLine="567"/>
        <w:jc w:val="both"/>
        <w:rPr>
          <w:rFonts w:ascii="Times New Roman" w:hAnsi="Times New Roman" w:cs="Times New Roman"/>
          <w:bCs/>
          <w:lang w:val="kk-KZ" w:eastAsia="en-US"/>
        </w:rPr>
      </w:pPr>
      <w:r w:rsidRPr="00466DF5">
        <w:rPr>
          <w:rFonts w:ascii="Times New Roman" w:hAnsi="Times New Roman" w:cs="Times New Roman"/>
          <w:b/>
        </w:rPr>
        <w:t xml:space="preserve">Ключевые слова: </w:t>
      </w:r>
      <w:r w:rsidR="00FE1275">
        <w:rPr>
          <w:rFonts w:ascii="Times New Roman" w:hAnsi="Times New Roman" w:cs="Times New Roman"/>
        </w:rPr>
        <w:t>нитроаммофоска</w:t>
      </w:r>
      <w:r w:rsidR="008F1FAC" w:rsidRPr="00466DF5">
        <w:rPr>
          <w:rFonts w:ascii="Times New Roman" w:hAnsi="Times New Roman" w:cs="Times New Roman"/>
        </w:rPr>
        <w:t>, требования к безопасности, методы контроля, транспортировка и хранение</w:t>
      </w:r>
    </w:p>
    <w:p w14:paraId="00C31E35" w14:textId="77777777" w:rsidR="004C75DF" w:rsidRPr="00466DF5" w:rsidRDefault="004C75DF" w:rsidP="004C75DF">
      <w:pPr>
        <w:ind w:firstLine="720"/>
        <w:rPr>
          <w:szCs w:val="28"/>
        </w:rPr>
      </w:pPr>
    </w:p>
    <w:p w14:paraId="5CCEDB25" w14:textId="0353CBB2" w:rsidR="00684425" w:rsidRPr="00466DF5" w:rsidRDefault="00684425" w:rsidP="00684425">
      <w:pPr>
        <w:pStyle w:val="Style41"/>
        <w:pBdr>
          <w:top w:val="single" w:sz="12" w:space="1" w:color="auto"/>
        </w:pBdr>
        <w:suppressAutoHyphens/>
        <w:ind w:firstLine="567"/>
        <w:jc w:val="right"/>
        <w:rPr>
          <w:rFonts w:ascii="Times New Roman" w:hAnsi="Times New Roman" w:cs="Times New Roman"/>
          <w:b/>
          <w:lang w:val="ru-KZ"/>
        </w:rPr>
      </w:pPr>
      <w:bookmarkStart w:id="60" w:name="_Hlk112491101"/>
      <w:r w:rsidRPr="00466DF5">
        <w:rPr>
          <w:rFonts w:ascii="Times New Roman" w:hAnsi="Times New Roman" w:cs="Times New Roman"/>
          <w:b/>
        </w:rPr>
        <w:t xml:space="preserve">МКС </w:t>
      </w:r>
      <w:r w:rsidR="008F1FAC" w:rsidRPr="00466DF5">
        <w:rPr>
          <w:rFonts w:ascii="Times New Roman" w:hAnsi="Times New Roman" w:cs="Times New Roman"/>
          <w:b/>
          <w:lang w:val="ru-KZ"/>
        </w:rPr>
        <w:t>65.080</w:t>
      </w:r>
    </w:p>
    <w:p w14:paraId="09DA7F4D" w14:textId="77777777" w:rsidR="006A24B4" w:rsidRPr="00466DF5" w:rsidRDefault="006A24B4" w:rsidP="00342133">
      <w:pPr>
        <w:pStyle w:val="Style41"/>
        <w:suppressAutoHyphens/>
        <w:ind w:firstLine="567"/>
        <w:jc w:val="both"/>
        <w:rPr>
          <w:rFonts w:ascii="Times New Roman" w:hAnsi="Times New Roman" w:cs="Times New Roman"/>
          <w:b/>
        </w:rPr>
      </w:pPr>
    </w:p>
    <w:bookmarkEnd w:id="55"/>
    <w:bookmarkEnd w:id="56"/>
    <w:bookmarkEnd w:id="57"/>
    <w:p w14:paraId="4C22968B" w14:textId="3322FC48" w:rsidR="007B1A68" w:rsidRPr="00466DF5" w:rsidRDefault="007B1A68" w:rsidP="007B1A68">
      <w:pPr>
        <w:pStyle w:val="Style41"/>
        <w:pBdr>
          <w:bottom w:val="single" w:sz="12" w:space="1" w:color="auto"/>
        </w:pBdr>
        <w:suppressAutoHyphens/>
        <w:ind w:firstLine="567"/>
        <w:jc w:val="both"/>
        <w:rPr>
          <w:rFonts w:ascii="Times New Roman" w:hAnsi="Times New Roman" w:cs="Times New Roman"/>
          <w:bCs/>
          <w:lang w:val="kk-KZ" w:eastAsia="en-US"/>
        </w:rPr>
      </w:pPr>
      <w:r w:rsidRPr="00466DF5">
        <w:rPr>
          <w:rFonts w:ascii="Times New Roman" w:hAnsi="Times New Roman" w:cs="Times New Roman"/>
          <w:b/>
        </w:rPr>
        <w:t xml:space="preserve">Ключевые слова: </w:t>
      </w:r>
      <w:r w:rsidR="00FE1275">
        <w:rPr>
          <w:rFonts w:ascii="Times New Roman" w:hAnsi="Times New Roman" w:cs="Times New Roman"/>
        </w:rPr>
        <w:t>нитроаммофоска</w:t>
      </w:r>
      <w:r w:rsidR="00FE1275" w:rsidRPr="00466DF5">
        <w:rPr>
          <w:rFonts w:ascii="Times New Roman" w:hAnsi="Times New Roman" w:cs="Times New Roman"/>
        </w:rPr>
        <w:t xml:space="preserve">, </w:t>
      </w:r>
      <w:r w:rsidR="008F1FAC" w:rsidRPr="00466DF5">
        <w:rPr>
          <w:rFonts w:ascii="Times New Roman" w:hAnsi="Times New Roman" w:cs="Times New Roman"/>
        </w:rPr>
        <w:t>требования к безопасности, методы контроля, транспортировка и хранение</w:t>
      </w:r>
    </w:p>
    <w:p w14:paraId="595F0C8B" w14:textId="77777777" w:rsidR="00643A9A" w:rsidRPr="00466DF5" w:rsidRDefault="00643A9A" w:rsidP="00643A9A">
      <w:pPr>
        <w:suppressAutoHyphens/>
        <w:ind w:firstLine="567"/>
        <w:rPr>
          <w:sz w:val="24"/>
          <w:lang w:val="kk-KZ"/>
        </w:rPr>
      </w:pPr>
    </w:p>
    <w:p w14:paraId="2E711367" w14:textId="77777777" w:rsidR="00B64EB6" w:rsidRPr="00466DF5" w:rsidRDefault="00B64EB6" w:rsidP="00B64EB6">
      <w:pPr>
        <w:suppressAutoHyphens/>
        <w:ind w:firstLine="567"/>
        <w:rPr>
          <w:sz w:val="24"/>
        </w:rPr>
      </w:pPr>
      <w:r w:rsidRPr="00466DF5">
        <w:rPr>
          <w:sz w:val="24"/>
        </w:rPr>
        <w:t>РАЗРАБОТЧИК:</w:t>
      </w:r>
    </w:p>
    <w:p w14:paraId="43022744" w14:textId="77777777" w:rsidR="00B64EB6" w:rsidRPr="00466DF5" w:rsidRDefault="00B64EB6" w:rsidP="00B64EB6">
      <w:pPr>
        <w:suppressAutoHyphens/>
        <w:ind w:left="567"/>
        <w:rPr>
          <w:sz w:val="24"/>
        </w:rPr>
      </w:pPr>
      <w:r w:rsidRPr="00466DF5">
        <w:rPr>
          <w:sz w:val="24"/>
        </w:rPr>
        <w:t>Товарищество с ограниченной ответственностью «</w:t>
      </w:r>
      <w:r w:rsidRPr="00466DF5">
        <w:rPr>
          <w:sz w:val="24"/>
          <w:lang w:val="en-US"/>
        </w:rPr>
        <w:t>Kazakhstan</w:t>
      </w:r>
      <w:r w:rsidRPr="00466DF5">
        <w:rPr>
          <w:sz w:val="24"/>
        </w:rPr>
        <w:t xml:space="preserve"> </w:t>
      </w:r>
      <w:r w:rsidRPr="00466DF5">
        <w:rPr>
          <w:sz w:val="24"/>
          <w:lang w:val="en-US"/>
        </w:rPr>
        <w:t>Business</w:t>
      </w:r>
      <w:r w:rsidRPr="00466DF5">
        <w:rPr>
          <w:sz w:val="24"/>
        </w:rPr>
        <w:t xml:space="preserve"> </w:t>
      </w:r>
      <w:r w:rsidRPr="00466DF5">
        <w:rPr>
          <w:sz w:val="24"/>
          <w:lang w:val="en-US"/>
        </w:rPr>
        <w:t>Solution</w:t>
      </w:r>
      <w:r w:rsidRPr="00466DF5">
        <w:rPr>
          <w:sz w:val="24"/>
        </w:rPr>
        <w:t>» (Технический комитет по стандартизации ТК 91 «Химия»)</w:t>
      </w:r>
    </w:p>
    <w:p w14:paraId="44A9352B" w14:textId="77777777" w:rsidR="00B64EB6" w:rsidRPr="00466DF5" w:rsidRDefault="00B64EB6" w:rsidP="00B64EB6">
      <w:pPr>
        <w:tabs>
          <w:tab w:val="left" w:pos="3104"/>
        </w:tabs>
        <w:suppressAutoHyphens/>
        <w:ind w:firstLine="567"/>
        <w:rPr>
          <w:sz w:val="24"/>
        </w:rPr>
      </w:pPr>
      <w:r w:rsidRPr="00466DF5">
        <w:rPr>
          <w:sz w:val="24"/>
        </w:rPr>
        <w:tab/>
      </w:r>
    </w:p>
    <w:p w14:paraId="2A6987D1" w14:textId="77777777" w:rsidR="00B64EB6" w:rsidRPr="00466DF5" w:rsidRDefault="00B64EB6" w:rsidP="00B64EB6">
      <w:pPr>
        <w:suppressAutoHyphens/>
        <w:ind w:firstLine="567"/>
        <w:rPr>
          <w:sz w:val="24"/>
        </w:rPr>
      </w:pPr>
    </w:p>
    <w:tbl>
      <w:tblPr>
        <w:tblW w:w="5000" w:type="pct"/>
        <w:tblLook w:val="01E0" w:firstRow="1" w:lastRow="1" w:firstColumn="1" w:lastColumn="1" w:noHBand="0" w:noVBand="0"/>
      </w:tblPr>
      <w:tblGrid>
        <w:gridCol w:w="4464"/>
        <w:gridCol w:w="3040"/>
        <w:gridCol w:w="1850"/>
      </w:tblGrid>
      <w:tr w:rsidR="00B64EB6" w:rsidRPr="00466DF5" w14:paraId="60C39C00" w14:textId="77777777" w:rsidTr="009D024C">
        <w:tc>
          <w:tcPr>
            <w:tcW w:w="2386" w:type="pct"/>
          </w:tcPr>
          <w:p w14:paraId="2D8C248F" w14:textId="77777777" w:rsidR="00B64EB6" w:rsidRPr="00466DF5" w:rsidRDefault="00B64EB6" w:rsidP="009D024C">
            <w:pPr>
              <w:suppressAutoHyphens/>
              <w:ind w:left="567"/>
              <w:rPr>
                <w:sz w:val="24"/>
                <w:lang w:val="en-US" w:eastAsia="en-US"/>
              </w:rPr>
            </w:pPr>
            <w:r w:rsidRPr="00466DF5">
              <w:rPr>
                <w:sz w:val="24"/>
                <w:lang w:eastAsia="en-US"/>
              </w:rPr>
              <w:t>Директор</w:t>
            </w:r>
          </w:p>
          <w:p w14:paraId="74634E4C" w14:textId="77777777" w:rsidR="00B64EB6" w:rsidRPr="00466DF5" w:rsidRDefault="00B64EB6" w:rsidP="009D024C">
            <w:pPr>
              <w:suppressAutoHyphens/>
              <w:ind w:left="567"/>
              <w:rPr>
                <w:sz w:val="24"/>
                <w:lang w:val="en-US" w:eastAsia="en-US"/>
              </w:rPr>
            </w:pPr>
            <w:r w:rsidRPr="00466DF5">
              <w:rPr>
                <w:sz w:val="24"/>
                <w:lang w:eastAsia="en-US"/>
              </w:rPr>
              <w:t>ТОО</w:t>
            </w:r>
            <w:r w:rsidRPr="00466DF5">
              <w:rPr>
                <w:sz w:val="24"/>
                <w:lang w:val="en-US" w:eastAsia="en-US"/>
              </w:rPr>
              <w:t xml:space="preserve"> </w:t>
            </w:r>
            <w:r w:rsidRPr="00466DF5">
              <w:rPr>
                <w:sz w:val="24"/>
                <w:lang w:val="en-US"/>
              </w:rPr>
              <w:t>«Kazakhstan Business Solution»</w:t>
            </w:r>
          </w:p>
          <w:p w14:paraId="20BFBD56" w14:textId="77777777" w:rsidR="00B64EB6" w:rsidRPr="00466DF5" w:rsidRDefault="00B64EB6" w:rsidP="009D024C">
            <w:pPr>
              <w:suppressAutoHyphens/>
              <w:ind w:firstLine="567"/>
              <w:rPr>
                <w:sz w:val="24"/>
                <w:lang w:val="en-US" w:eastAsia="en-US"/>
              </w:rPr>
            </w:pPr>
          </w:p>
        </w:tc>
        <w:tc>
          <w:tcPr>
            <w:tcW w:w="1625" w:type="pct"/>
          </w:tcPr>
          <w:p w14:paraId="76CF4C4E" w14:textId="77777777" w:rsidR="00B64EB6" w:rsidRPr="00466DF5" w:rsidRDefault="00B64EB6" w:rsidP="009D024C">
            <w:pPr>
              <w:suppressAutoHyphens/>
              <w:rPr>
                <w:sz w:val="24"/>
                <w:lang w:val="en-US" w:eastAsia="en-US"/>
              </w:rPr>
            </w:pPr>
          </w:p>
        </w:tc>
        <w:tc>
          <w:tcPr>
            <w:tcW w:w="989" w:type="pct"/>
          </w:tcPr>
          <w:p w14:paraId="09AF31CB" w14:textId="77777777" w:rsidR="00B64EB6" w:rsidRPr="00466DF5" w:rsidRDefault="00B64EB6" w:rsidP="009D024C">
            <w:pPr>
              <w:suppressAutoHyphens/>
              <w:jc w:val="right"/>
              <w:rPr>
                <w:sz w:val="24"/>
                <w:lang w:val="en-US" w:eastAsia="en-US"/>
              </w:rPr>
            </w:pPr>
          </w:p>
          <w:p w14:paraId="2115EA20" w14:textId="77777777" w:rsidR="00B64EB6" w:rsidRPr="00466DF5" w:rsidRDefault="00B64EB6" w:rsidP="009D024C">
            <w:pPr>
              <w:suppressAutoHyphens/>
              <w:jc w:val="right"/>
              <w:rPr>
                <w:sz w:val="24"/>
                <w:lang w:val="en-US" w:eastAsia="en-US"/>
              </w:rPr>
            </w:pPr>
            <w:r w:rsidRPr="00466DF5">
              <w:rPr>
                <w:sz w:val="24"/>
                <w:lang w:eastAsia="en-US"/>
              </w:rPr>
              <w:t>А</w:t>
            </w:r>
            <w:r w:rsidRPr="00466DF5">
              <w:rPr>
                <w:sz w:val="24"/>
                <w:lang w:val="en-US" w:eastAsia="en-US"/>
              </w:rPr>
              <w:t xml:space="preserve">. </w:t>
            </w:r>
            <w:proofErr w:type="spellStart"/>
            <w:r w:rsidRPr="00466DF5">
              <w:rPr>
                <w:sz w:val="24"/>
                <w:lang w:val="en-US" w:eastAsia="en-US"/>
              </w:rPr>
              <w:t>Ибраева</w:t>
            </w:r>
            <w:proofErr w:type="spellEnd"/>
          </w:p>
        </w:tc>
      </w:tr>
      <w:tr w:rsidR="00B64EB6" w:rsidRPr="00466DF5" w14:paraId="18CC49EF" w14:textId="77777777" w:rsidTr="009D024C">
        <w:tc>
          <w:tcPr>
            <w:tcW w:w="2386" w:type="pct"/>
          </w:tcPr>
          <w:p w14:paraId="4B4485B0" w14:textId="77777777" w:rsidR="00B64EB6" w:rsidRPr="00466DF5" w:rsidRDefault="00B64EB6" w:rsidP="009D024C">
            <w:pPr>
              <w:suppressAutoHyphens/>
              <w:ind w:firstLine="567"/>
              <w:rPr>
                <w:sz w:val="24"/>
                <w:lang w:val="en-US" w:eastAsia="en-US"/>
              </w:rPr>
            </w:pPr>
            <w:r w:rsidRPr="00466DF5">
              <w:rPr>
                <w:sz w:val="24"/>
                <w:lang w:eastAsia="en-US"/>
              </w:rPr>
              <w:t>Эксперт</w:t>
            </w:r>
            <w:r w:rsidRPr="00466DF5">
              <w:rPr>
                <w:sz w:val="24"/>
                <w:lang w:val="en-US" w:eastAsia="en-US"/>
              </w:rPr>
              <w:t xml:space="preserve"> </w:t>
            </w:r>
          </w:p>
          <w:p w14:paraId="1EC99B0A" w14:textId="77777777" w:rsidR="00B64EB6" w:rsidRPr="00466DF5" w:rsidRDefault="00B64EB6" w:rsidP="009D024C">
            <w:pPr>
              <w:suppressAutoHyphens/>
              <w:ind w:left="567"/>
              <w:rPr>
                <w:sz w:val="24"/>
                <w:lang w:val="en-US" w:eastAsia="en-US"/>
              </w:rPr>
            </w:pPr>
            <w:r w:rsidRPr="00466DF5">
              <w:rPr>
                <w:sz w:val="24"/>
                <w:lang w:eastAsia="en-US"/>
              </w:rPr>
              <w:t>ТОО</w:t>
            </w:r>
            <w:r w:rsidRPr="00466DF5">
              <w:rPr>
                <w:sz w:val="24"/>
                <w:lang w:val="en-US" w:eastAsia="en-US"/>
              </w:rPr>
              <w:t xml:space="preserve"> </w:t>
            </w:r>
            <w:r w:rsidRPr="00466DF5">
              <w:rPr>
                <w:sz w:val="24"/>
                <w:lang w:val="en-US"/>
              </w:rPr>
              <w:t>«Kazakhstan Business Solution»</w:t>
            </w:r>
          </w:p>
          <w:p w14:paraId="374D89E7" w14:textId="77777777" w:rsidR="00B64EB6" w:rsidRPr="00466DF5" w:rsidRDefault="00B64EB6" w:rsidP="009D024C">
            <w:pPr>
              <w:suppressAutoHyphens/>
              <w:ind w:firstLine="567"/>
              <w:rPr>
                <w:sz w:val="24"/>
                <w:lang w:val="en-US" w:eastAsia="en-US"/>
              </w:rPr>
            </w:pPr>
          </w:p>
        </w:tc>
        <w:tc>
          <w:tcPr>
            <w:tcW w:w="1625" w:type="pct"/>
          </w:tcPr>
          <w:p w14:paraId="34B03065" w14:textId="77777777" w:rsidR="00B64EB6" w:rsidRPr="00466DF5" w:rsidRDefault="00B64EB6" w:rsidP="009D024C">
            <w:pPr>
              <w:suppressAutoHyphens/>
              <w:rPr>
                <w:sz w:val="24"/>
                <w:lang w:val="en-US" w:eastAsia="en-US"/>
              </w:rPr>
            </w:pPr>
          </w:p>
        </w:tc>
        <w:tc>
          <w:tcPr>
            <w:tcW w:w="989" w:type="pct"/>
          </w:tcPr>
          <w:p w14:paraId="663D657C" w14:textId="77777777" w:rsidR="00B64EB6" w:rsidRPr="00466DF5" w:rsidRDefault="00B64EB6" w:rsidP="009D024C">
            <w:pPr>
              <w:suppressAutoHyphens/>
              <w:rPr>
                <w:sz w:val="24"/>
                <w:lang w:val="en-US" w:eastAsia="en-US"/>
              </w:rPr>
            </w:pPr>
          </w:p>
          <w:p w14:paraId="5C6B3B3C" w14:textId="0DA54DA7" w:rsidR="00B64EB6" w:rsidRPr="00466DF5" w:rsidRDefault="00A60C0B" w:rsidP="009D024C">
            <w:pPr>
              <w:suppressAutoHyphens/>
              <w:jc w:val="right"/>
              <w:rPr>
                <w:sz w:val="24"/>
                <w:lang w:val="kk-KZ" w:eastAsia="en-US"/>
              </w:rPr>
            </w:pPr>
            <w:r w:rsidRPr="00466DF5">
              <w:rPr>
                <w:sz w:val="24"/>
                <w:lang w:eastAsia="en-US"/>
              </w:rPr>
              <w:t xml:space="preserve">К. </w:t>
            </w:r>
            <w:proofErr w:type="spellStart"/>
            <w:r w:rsidRPr="00466DF5">
              <w:rPr>
                <w:sz w:val="24"/>
                <w:lang w:eastAsia="en-US"/>
              </w:rPr>
              <w:t>Жимаилова</w:t>
            </w:r>
            <w:proofErr w:type="spellEnd"/>
          </w:p>
        </w:tc>
      </w:tr>
    </w:tbl>
    <w:p w14:paraId="703D2732" w14:textId="77777777" w:rsidR="00D345F6" w:rsidRPr="00466DF5" w:rsidRDefault="00D344FA" w:rsidP="00264E03">
      <w:pPr>
        <w:shd w:val="clear" w:color="auto" w:fill="FFFFFF"/>
        <w:ind w:left="2160" w:firstLine="567"/>
        <w:rPr>
          <w:spacing w:val="-6"/>
          <w:sz w:val="16"/>
          <w:szCs w:val="16"/>
        </w:rPr>
      </w:pPr>
      <w:r w:rsidRPr="00466DF5">
        <w:rPr>
          <w:spacing w:val="-6"/>
          <w:sz w:val="16"/>
          <w:szCs w:val="16"/>
        </w:rPr>
        <w:t xml:space="preserve">    </w:t>
      </w:r>
    </w:p>
    <w:p w14:paraId="75158D0A" w14:textId="77777777" w:rsidR="007853F7" w:rsidRPr="00466DF5" w:rsidRDefault="007853F7" w:rsidP="00264E03">
      <w:pPr>
        <w:shd w:val="clear" w:color="auto" w:fill="FFFFFF"/>
        <w:ind w:left="2160" w:firstLine="567"/>
      </w:pPr>
    </w:p>
    <w:bookmarkEnd w:id="60"/>
    <w:p w14:paraId="56D0BDC8" w14:textId="77777777" w:rsidR="007853F7" w:rsidRPr="00466DF5" w:rsidRDefault="007853F7" w:rsidP="00264E03">
      <w:pPr>
        <w:shd w:val="clear" w:color="auto" w:fill="FFFFFF"/>
        <w:ind w:left="2160" w:firstLine="567"/>
      </w:pPr>
    </w:p>
    <w:sectPr w:rsidR="007853F7" w:rsidRPr="00466DF5" w:rsidSect="00112334">
      <w:headerReference w:type="even" r:id="rId20"/>
      <w:pgSz w:w="11906" w:h="16838" w:code="9"/>
      <w:pgMar w:top="1418" w:right="1418" w:bottom="1418" w:left="1134" w:header="1022" w:footer="1021" w:gutter="0"/>
      <w:pgNumType w:start="1"/>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2ABBBD" w14:textId="77777777" w:rsidR="00913EEE" w:rsidRDefault="00913EEE">
      <w:r>
        <w:separator/>
      </w:r>
    </w:p>
    <w:p w14:paraId="0E71295D" w14:textId="77777777" w:rsidR="00913EEE" w:rsidRDefault="00913EEE"/>
  </w:endnote>
  <w:endnote w:type="continuationSeparator" w:id="0">
    <w:p w14:paraId="63532A25" w14:textId="77777777" w:rsidR="00913EEE" w:rsidRDefault="00913EEE">
      <w:r>
        <w:continuationSeparator/>
      </w:r>
    </w:p>
    <w:p w14:paraId="0884BA9E" w14:textId="77777777" w:rsidR="00913EEE" w:rsidRDefault="00913E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CC"/>
    <w:family w:val="roman"/>
    <w:pitch w:val="variable"/>
    <w:sig w:usb0="00000287" w:usb1="00000000" w:usb2="00000000" w:usb3="00000000" w:csb0="0000009F" w:csb1="00000000"/>
  </w:font>
  <w:font w:name="AngsanaUPC">
    <w:charset w:val="DE"/>
    <w:family w:val="roman"/>
    <w:pitch w:val="variable"/>
    <w:sig w:usb0="81000003" w:usb1="00000000" w:usb2="00000000" w:usb3="00000000" w:csb0="00010001" w:csb1="00000000"/>
  </w:font>
  <w:font w:name="Bookman Old Style">
    <w:panose1 w:val="02050604050505020204"/>
    <w:charset w:val="CC"/>
    <w:family w:val="roman"/>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Georgia">
    <w:panose1 w:val="02040502050405020303"/>
    <w:charset w:val="CC"/>
    <w:family w:val="roman"/>
    <w:pitch w:val="variable"/>
    <w:sig w:usb0="00000287" w:usb1="00000000" w:usb2="00000000" w:usb3="00000000" w:csb0="0000009F" w:csb1="00000000"/>
  </w:font>
  <w:font w:name="SymbolMT">
    <w:altName w:val="Times New Roman"/>
    <w:panose1 w:val="00000000000000000000"/>
    <w:charset w:val="00"/>
    <w:family w:val="roman"/>
    <w:notTrueType/>
    <w:pitch w:val="default"/>
    <w:sig w:usb0="00000001" w:usb1="08070000" w:usb2="00000010" w:usb3="00000000" w:csb0="00020000" w:csb1="00000000"/>
  </w:font>
  <w:font w:name="Constantia">
    <w:panose1 w:val="02030602050306030303"/>
    <w:charset w:val="CC"/>
    <w:family w:val="roman"/>
    <w:pitch w:val="variable"/>
    <w:sig w:usb0="A00002EF" w:usb1="4000204B" w:usb2="00000000" w:usb3="00000000" w:csb0="0000019F" w:csb1="00000000"/>
  </w:font>
  <w:font w:name="Trebuchet MS">
    <w:panose1 w:val="020B0603020202020204"/>
    <w:charset w:val="CC"/>
    <w:family w:val="swiss"/>
    <w:pitch w:val="variable"/>
    <w:sig w:usb0="00000687" w:usb1="00000000" w:usb2="00000000" w:usb3="00000000" w:csb0="0000009F" w:csb1="00000000"/>
  </w:font>
  <w:font w:name="Corbel">
    <w:panose1 w:val="020B0503020204020204"/>
    <w:charset w:val="CC"/>
    <w:family w:val="swiss"/>
    <w:pitch w:val="variable"/>
    <w:sig w:usb0="A00002EF" w:usb1="4000A44B" w:usb2="0000000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20250" w14:textId="3970850C" w:rsidR="00913EEE" w:rsidRPr="00205DDC" w:rsidRDefault="00913EEE">
    <w:pPr>
      <w:ind w:right="-8"/>
      <w:rPr>
        <w:sz w:val="24"/>
      </w:rPr>
    </w:pPr>
    <w:r w:rsidRPr="00205DDC">
      <w:rPr>
        <w:sz w:val="24"/>
      </w:rPr>
      <w:fldChar w:fldCharType="begin"/>
    </w:r>
    <w:r w:rsidRPr="00205DDC">
      <w:rPr>
        <w:sz w:val="24"/>
      </w:rPr>
      <w:instrText xml:space="preserve"> PAGE </w:instrText>
    </w:r>
    <w:r w:rsidRPr="00205DDC">
      <w:rPr>
        <w:sz w:val="24"/>
      </w:rPr>
      <w:fldChar w:fldCharType="separate"/>
    </w:r>
    <w:r>
      <w:rPr>
        <w:noProof/>
        <w:sz w:val="24"/>
      </w:rPr>
      <w:t>II</w:t>
    </w:r>
    <w:r w:rsidRPr="00205DDC">
      <w:rPr>
        <w:sz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E1FFA" w14:textId="1AEF4880" w:rsidR="00913EEE" w:rsidRPr="00235499" w:rsidRDefault="00913EEE">
    <w:pPr>
      <w:ind w:right="-8"/>
      <w:jc w:val="right"/>
      <w:rPr>
        <w:sz w:val="24"/>
      </w:rPr>
    </w:pPr>
    <w:r w:rsidRPr="00235499">
      <w:rPr>
        <w:sz w:val="24"/>
      </w:rPr>
      <w:fldChar w:fldCharType="begin"/>
    </w:r>
    <w:r w:rsidRPr="00235499">
      <w:rPr>
        <w:sz w:val="24"/>
      </w:rPr>
      <w:instrText xml:space="preserve"> PAGE </w:instrText>
    </w:r>
    <w:r w:rsidRPr="00235499">
      <w:rPr>
        <w:sz w:val="24"/>
      </w:rPr>
      <w:fldChar w:fldCharType="separate"/>
    </w:r>
    <w:r>
      <w:rPr>
        <w:noProof/>
        <w:sz w:val="24"/>
      </w:rPr>
      <w:t>1</w:t>
    </w:r>
    <w:r w:rsidRPr="00235499">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13EC0" w14:textId="77777777" w:rsidR="00913EEE" w:rsidRDefault="00913EEE">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30CC60" w14:textId="77777777" w:rsidR="00913EEE" w:rsidRDefault="00913EEE">
      <w:r>
        <w:separator/>
      </w:r>
    </w:p>
    <w:p w14:paraId="5C1D545E" w14:textId="77777777" w:rsidR="00913EEE" w:rsidRDefault="00913EEE"/>
  </w:footnote>
  <w:footnote w:type="continuationSeparator" w:id="0">
    <w:p w14:paraId="1AF351E7" w14:textId="77777777" w:rsidR="00913EEE" w:rsidRDefault="00913EEE">
      <w:r>
        <w:continuationSeparator/>
      </w:r>
    </w:p>
    <w:p w14:paraId="0399C37E" w14:textId="77777777" w:rsidR="00913EEE" w:rsidRDefault="00913E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B18C02" w14:textId="77777777" w:rsidR="00913EEE" w:rsidRPr="004E5AB6" w:rsidRDefault="00913EEE" w:rsidP="00E675FA">
    <w:pPr>
      <w:jc w:val="left"/>
      <w:rPr>
        <w:sz w:val="24"/>
      </w:rPr>
    </w:pPr>
    <w:r>
      <w:rPr>
        <w:b/>
        <w:bCs/>
        <w:sz w:val="24"/>
      </w:rPr>
      <w:t xml:space="preserve">СТ РК </w:t>
    </w:r>
  </w:p>
  <w:p w14:paraId="73ED4E99" w14:textId="04B9F317" w:rsidR="00913EEE" w:rsidRPr="00E675FA" w:rsidRDefault="00913EEE" w:rsidP="00E675FA">
    <w:pPr>
      <w:jc w:val="left"/>
      <w:rPr>
        <w:i/>
        <w:sz w:val="24"/>
      </w:rPr>
    </w:pPr>
    <w:r>
      <w:rPr>
        <w:i/>
        <w:sz w:val="24"/>
      </w:rPr>
      <w:t>(проект, редакция 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94FFAC" w14:textId="77777777" w:rsidR="00913EEE" w:rsidRPr="004E5AB6" w:rsidRDefault="00913EEE" w:rsidP="00E675FA">
    <w:pPr>
      <w:jc w:val="right"/>
      <w:rPr>
        <w:sz w:val="24"/>
      </w:rPr>
    </w:pPr>
    <w:r>
      <w:rPr>
        <w:b/>
        <w:bCs/>
        <w:sz w:val="24"/>
      </w:rPr>
      <w:t xml:space="preserve">                                                                                                                  СТ РК </w:t>
    </w:r>
  </w:p>
  <w:p w14:paraId="4E8BC024" w14:textId="2D05D0D8" w:rsidR="00913EEE" w:rsidRPr="00E675FA" w:rsidRDefault="00913EEE" w:rsidP="00E675FA">
    <w:pPr>
      <w:jc w:val="right"/>
      <w:rPr>
        <w:i/>
        <w:sz w:val="24"/>
      </w:rPr>
    </w:pPr>
    <w:r>
      <w:rPr>
        <w:i/>
        <w:sz w:val="24"/>
      </w:rPr>
      <w:t>(проект, редакция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8E22B" w14:textId="2FEF53D1" w:rsidR="00913EEE" w:rsidRPr="00612651" w:rsidRDefault="00913EEE" w:rsidP="00612651">
    <w:pPr>
      <w:pStyle w:val="a5"/>
      <w:jc w:val="right"/>
    </w:pPr>
    <w:r w:rsidRPr="00612651">
      <w:rPr>
        <w:noProof/>
        <w:sz w:val="24"/>
        <w:lang w:val="ru-KZ"/>
      </w:rPr>
      <w:t>проект</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F2551F" w14:textId="77777777" w:rsidR="00913EEE" w:rsidRPr="004E5AB6" w:rsidRDefault="00913EEE" w:rsidP="00E675FA">
    <w:pPr>
      <w:jc w:val="left"/>
      <w:rPr>
        <w:sz w:val="24"/>
      </w:rPr>
    </w:pPr>
    <w:r>
      <w:rPr>
        <w:b/>
        <w:bCs/>
        <w:sz w:val="24"/>
      </w:rPr>
      <w:t xml:space="preserve">СТ РК </w:t>
    </w:r>
  </w:p>
  <w:p w14:paraId="05A45881" w14:textId="143DCC1C" w:rsidR="00913EEE" w:rsidRPr="00E675FA" w:rsidRDefault="00913EEE" w:rsidP="00E675FA">
    <w:pPr>
      <w:jc w:val="left"/>
      <w:rPr>
        <w:i/>
        <w:sz w:val="24"/>
      </w:rPr>
    </w:pPr>
    <w:r>
      <w:rPr>
        <w:i/>
        <w:sz w:val="24"/>
      </w:rPr>
      <w:t>(проект, редакция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CE068A"/>
    <w:multiLevelType w:val="hybridMultilevel"/>
    <w:tmpl w:val="FF7829CA"/>
    <w:lvl w:ilvl="0" w:tplc="8BB29676">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16A332DF"/>
    <w:multiLevelType w:val="hybridMultilevel"/>
    <w:tmpl w:val="ACB4EE96"/>
    <w:lvl w:ilvl="0" w:tplc="D2708986">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2A2F7F32"/>
    <w:multiLevelType w:val="hybridMultilevel"/>
    <w:tmpl w:val="EBB65B0A"/>
    <w:lvl w:ilvl="0" w:tplc="0A22194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2B871FEE"/>
    <w:multiLevelType w:val="hybridMultilevel"/>
    <w:tmpl w:val="2280E2CA"/>
    <w:lvl w:ilvl="0" w:tplc="58CE5032">
      <w:start w:val="1"/>
      <w:numFmt w:val="decimal"/>
      <w:lvlText w:val="%1"/>
      <w:lvlJc w:val="left"/>
      <w:pPr>
        <w:tabs>
          <w:tab w:val="num" w:pos="1080"/>
        </w:tabs>
        <w:ind w:left="1080" w:hanging="360"/>
      </w:pPr>
      <w:rPr>
        <w:rFonts w:hint="default"/>
        <w:b/>
        <w:i w:val="0"/>
        <w:sz w:val="24"/>
        <w:szCs w:val="24"/>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rPr>
        <w:rFonts w:hint="default"/>
        <w:b/>
        <w:sz w:val="24"/>
        <w:szCs w:val="24"/>
      </w:r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 w15:restartNumberingAfterBreak="0">
    <w:nsid w:val="30F9048E"/>
    <w:multiLevelType w:val="hybridMultilevel"/>
    <w:tmpl w:val="18FE2D58"/>
    <w:lvl w:ilvl="0" w:tplc="348EA360">
      <w:start w:val="1"/>
      <w:numFmt w:val="russianLower"/>
      <w:pStyle w:val="0"/>
      <w:lvlText w:val="%1)"/>
      <w:lvlJc w:val="left"/>
      <w:pPr>
        <w:tabs>
          <w:tab w:val="num" w:pos="1980"/>
        </w:tabs>
        <w:ind w:left="1980" w:hanging="360"/>
      </w:pPr>
      <w:rPr>
        <w:rFonts w:hint="default"/>
      </w:rPr>
    </w:lvl>
    <w:lvl w:ilvl="1" w:tplc="04190019">
      <w:start w:val="1"/>
      <w:numFmt w:val="lowerLetter"/>
      <w:lvlText w:val="%2."/>
      <w:lvlJc w:val="left"/>
      <w:pPr>
        <w:tabs>
          <w:tab w:val="num" w:pos="1260"/>
        </w:tabs>
        <w:ind w:left="1260" w:hanging="360"/>
      </w:pPr>
    </w:lvl>
    <w:lvl w:ilvl="2" w:tplc="82C2E75E">
      <w:start w:val="1"/>
      <w:numFmt w:val="decimal"/>
      <w:lvlText w:val="%3)"/>
      <w:lvlJc w:val="left"/>
      <w:pPr>
        <w:tabs>
          <w:tab w:val="num" w:pos="2160"/>
        </w:tabs>
        <w:ind w:left="2160" w:hanging="360"/>
      </w:pPr>
      <w:rPr>
        <w:rFonts w:hint="default"/>
      </w:r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5" w15:restartNumberingAfterBreak="0">
    <w:nsid w:val="460C6BFC"/>
    <w:multiLevelType w:val="hybridMultilevel"/>
    <w:tmpl w:val="BCDAB24E"/>
    <w:lvl w:ilvl="0" w:tplc="616E2F28">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6" w15:restartNumberingAfterBreak="0">
    <w:nsid w:val="478F7D11"/>
    <w:multiLevelType w:val="hybridMultilevel"/>
    <w:tmpl w:val="761463C0"/>
    <w:lvl w:ilvl="0" w:tplc="D2708986">
      <w:numFmt w:val="bullet"/>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48714A6E"/>
    <w:multiLevelType w:val="hybridMultilevel"/>
    <w:tmpl w:val="51FEE976"/>
    <w:lvl w:ilvl="0" w:tplc="0464D70A">
      <w:start w:val="1"/>
      <w:numFmt w:val="decimal"/>
      <w:lvlText w:val="%1"/>
      <w:lvlJc w:val="left"/>
      <w:pPr>
        <w:ind w:left="1470" w:hanging="360"/>
      </w:pPr>
      <w:rPr>
        <w:rFonts w:hint="default"/>
      </w:rPr>
    </w:lvl>
    <w:lvl w:ilvl="1" w:tplc="04190019" w:tentative="1">
      <w:start w:val="1"/>
      <w:numFmt w:val="lowerLetter"/>
      <w:lvlText w:val="%2."/>
      <w:lvlJc w:val="left"/>
      <w:pPr>
        <w:ind w:left="2190" w:hanging="360"/>
      </w:pPr>
    </w:lvl>
    <w:lvl w:ilvl="2" w:tplc="0419001B" w:tentative="1">
      <w:start w:val="1"/>
      <w:numFmt w:val="lowerRoman"/>
      <w:lvlText w:val="%3."/>
      <w:lvlJc w:val="right"/>
      <w:pPr>
        <w:ind w:left="2910" w:hanging="180"/>
      </w:pPr>
    </w:lvl>
    <w:lvl w:ilvl="3" w:tplc="0419000F" w:tentative="1">
      <w:start w:val="1"/>
      <w:numFmt w:val="decimal"/>
      <w:lvlText w:val="%4."/>
      <w:lvlJc w:val="left"/>
      <w:pPr>
        <w:ind w:left="3630" w:hanging="360"/>
      </w:pPr>
    </w:lvl>
    <w:lvl w:ilvl="4" w:tplc="04190019" w:tentative="1">
      <w:start w:val="1"/>
      <w:numFmt w:val="lowerLetter"/>
      <w:lvlText w:val="%5."/>
      <w:lvlJc w:val="left"/>
      <w:pPr>
        <w:ind w:left="4350" w:hanging="360"/>
      </w:pPr>
    </w:lvl>
    <w:lvl w:ilvl="5" w:tplc="0419001B" w:tentative="1">
      <w:start w:val="1"/>
      <w:numFmt w:val="lowerRoman"/>
      <w:lvlText w:val="%6."/>
      <w:lvlJc w:val="right"/>
      <w:pPr>
        <w:ind w:left="5070" w:hanging="180"/>
      </w:pPr>
    </w:lvl>
    <w:lvl w:ilvl="6" w:tplc="0419000F" w:tentative="1">
      <w:start w:val="1"/>
      <w:numFmt w:val="decimal"/>
      <w:lvlText w:val="%7."/>
      <w:lvlJc w:val="left"/>
      <w:pPr>
        <w:ind w:left="5790" w:hanging="360"/>
      </w:pPr>
    </w:lvl>
    <w:lvl w:ilvl="7" w:tplc="04190019" w:tentative="1">
      <w:start w:val="1"/>
      <w:numFmt w:val="lowerLetter"/>
      <w:lvlText w:val="%8."/>
      <w:lvlJc w:val="left"/>
      <w:pPr>
        <w:ind w:left="6510" w:hanging="360"/>
      </w:pPr>
    </w:lvl>
    <w:lvl w:ilvl="8" w:tplc="0419001B" w:tentative="1">
      <w:start w:val="1"/>
      <w:numFmt w:val="lowerRoman"/>
      <w:lvlText w:val="%9."/>
      <w:lvlJc w:val="right"/>
      <w:pPr>
        <w:ind w:left="7230" w:hanging="180"/>
      </w:pPr>
    </w:lvl>
  </w:abstractNum>
  <w:abstractNum w:abstractNumId="8" w15:restartNumberingAfterBreak="0">
    <w:nsid w:val="599C7E27"/>
    <w:multiLevelType w:val="multilevel"/>
    <w:tmpl w:val="E34C660C"/>
    <w:styleLink w:val="1"/>
    <w:lvl w:ilvl="0">
      <w:start w:val="1"/>
      <w:numFmt w:val="bullet"/>
      <w:lvlText w:val="-"/>
      <w:lvlJc w:val="left"/>
      <w:pPr>
        <w:tabs>
          <w:tab w:val="num" w:pos="1080"/>
        </w:tabs>
        <w:ind w:left="108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A3A350F"/>
    <w:multiLevelType w:val="multilevel"/>
    <w:tmpl w:val="3E2222B0"/>
    <w:lvl w:ilvl="0">
      <w:start w:val="1"/>
      <w:numFmt w:val="decimal"/>
      <w:lvlText w:val="%1"/>
      <w:lvlJc w:val="left"/>
      <w:pPr>
        <w:tabs>
          <w:tab w:val="num" w:pos="1605"/>
        </w:tabs>
        <w:ind w:left="1605" w:hanging="705"/>
      </w:pPr>
      <w:rPr>
        <w:rFonts w:hint="default"/>
        <w:b/>
        <w:i w:val="0"/>
      </w:rPr>
    </w:lvl>
    <w:lvl w:ilvl="1">
      <w:start w:val="1"/>
      <w:numFmt w:val="decimal"/>
      <w:pStyle w:val="2"/>
      <w:lvlText w:val="%1.%2"/>
      <w:lvlJc w:val="left"/>
      <w:pPr>
        <w:tabs>
          <w:tab w:val="num" w:pos="1415"/>
        </w:tabs>
        <w:ind w:left="1415" w:hanging="705"/>
      </w:pPr>
      <w:rPr>
        <w:rFonts w:hint="default"/>
        <w:b/>
        <w:i w:val="0"/>
        <w:sz w:val="24"/>
        <w:szCs w:val="24"/>
      </w:rPr>
    </w:lvl>
    <w:lvl w:ilvl="2">
      <w:start w:val="1"/>
      <w:numFmt w:val="decimal"/>
      <w:pStyle w:val="a"/>
      <w:lvlText w:val="%1.%2.%3"/>
      <w:lvlJc w:val="left"/>
      <w:pPr>
        <w:tabs>
          <w:tab w:val="num" w:pos="1440"/>
        </w:tabs>
        <w:ind w:left="1440" w:hanging="720"/>
      </w:pPr>
      <w:rPr>
        <w:rFonts w:hint="default"/>
        <w:b/>
      </w:rPr>
    </w:lvl>
    <w:lvl w:ilvl="3">
      <w:start w:val="1"/>
      <w:numFmt w:val="decimal"/>
      <w:lvlText w:val="%1.%2.%3.%4"/>
      <w:lvlJc w:val="left"/>
      <w:pPr>
        <w:tabs>
          <w:tab w:val="num" w:pos="3204"/>
        </w:tabs>
        <w:ind w:left="3204" w:hanging="1080"/>
      </w:pPr>
      <w:rPr>
        <w:rFonts w:hint="default"/>
        <w:b w:val="0"/>
        <w:sz w:val="24"/>
        <w:szCs w:val="24"/>
      </w:rPr>
    </w:lvl>
    <w:lvl w:ilvl="4">
      <w:start w:val="1"/>
      <w:numFmt w:val="decimal"/>
      <w:lvlText w:val="%1.%2.%3.%4.%5"/>
      <w:lvlJc w:val="left"/>
      <w:pPr>
        <w:tabs>
          <w:tab w:val="num" w:pos="3912"/>
        </w:tabs>
        <w:ind w:left="3912" w:hanging="1080"/>
      </w:pPr>
      <w:rPr>
        <w:rFonts w:ascii="Times New Roman" w:hAnsi="Times New Roman" w:cs="Times New Roman" w:hint="default"/>
        <w:b/>
        <w:sz w:val="28"/>
        <w:szCs w:val="28"/>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10" w15:restartNumberingAfterBreak="0">
    <w:nsid w:val="67B42AFD"/>
    <w:multiLevelType w:val="hybridMultilevel"/>
    <w:tmpl w:val="E3DAD790"/>
    <w:lvl w:ilvl="0" w:tplc="D2708986">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9DC73F2"/>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 w15:restartNumberingAfterBreak="0">
    <w:nsid w:val="6ADF4D67"/>
    <w:multiLevelType w:val="hybridMultilevel"/>
    <w:tmpl w:val="4CD055C2"/>
    <w:lvl w:ilvl="0" w:tplc="D2708986">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788B458A"/>
    <w:multiLevelType w:val="hybridMultilevel"/>
    <w:tmpl w:val="0CB031C2"/>
    <w:lvl w:ilvl="0" w:tplc="DF6E02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7DE46924"/>
    <w:multiLevelType w:val="hybridMultilevel"/>
    <w:tmpl w:val="A964D130"/>
    <w:lvl w:ilvl="0" w:tplc="D2708986">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3"/>
  </w:num>
  <w:num w:numId="2">
    <w:abstractNumId w:val="11"/>
  </w:num>
  <w:num w:numId="3">
    <w:abstractNumId w:val="8"/>
  </w:num>
  <w:num w:numId="4">
    <w:abstractNumId w:val="9"/>
  </w:num>
  <w:num w:numId="5">
    <w:abstractNumId w:val="4"/>
  </w:num>
  <w:num w:numId="6">
    <w:abstractNumId w:val="0"/>
  </w:num>
  <w:num w:numId="7">
    <w:abstractNumId w:val="6"/>
  </w:num>
  <w:num w:numId="8">
    <w:abstractNumId w:val="7"/>
  </w:num>
  <w:num w:numId="9">
    <w:abstractNumId w:val="14"/>
  </w:num>
  <w:num w:numId="10">
    <w:abstractNumId w:val="10"/>
  </w:num>
  <w:num w:numId="11">
    <w:abstractNumId w:val="1"/>
  </w:num>
  <w:num w:numId="12">
    <w:abstractNumId w:val="13"/>
  </w:num>
  <w:num w:numId="13">
    <w:abstractNumId w:val="12"/>
  </w:num>
  <w:num w:numId="14">
    <w:abstractNumId w:val="5"/>
  </w:num>
  <w:num w:numId="15">
    <w:abstractNumId w:val="2"/>
  </w:num>
  <w:num w:numId="16">
    <w:abstractNumId w:val="9"/>
  </w:num>
  <w:num w:numId="17">
    <w:abstractNumId w:val="9"/>
  </w:num>
  <w:num w:numId="18">
    <w:abstractNumId w:val="9"/>
  </w:num>
  <w:num w:numId="19">
    <w:abstractNumId w:val="9"/>
  </w:num>
  <w:num w:numId="20">
    <w:abstractNumId w:val="9"/>
  </w:num>
  <w:num w:numId="21">
    <w:abstractNumId w:val="9"/>
  </w:num>
  <w:num w:numId="22">
    <w:abstractNumId w:val="9"/>
  </w:num>
  <w:num w:numId="23">
    <w:abstractNumId w:val="9"/>
  </w:num>
  <w:num w:numId="24">
    <w:abstractNumId w:val="9"/>
  </w:num>
  <w:num w:numId="25">
    <w:abstractNumId w:val="9"/>
  </w:num>
  <w:num w:numId="26">
    <w:abstractNumId w:val="9"/>
  </w:num>
  <w:num w:numId="27">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141"/>
  <w:evenAndOddHeaders/>
  <w:drawingGridHorizontalSpacing w:val="140"/>
  <w:displayHorizontalDrawingGridEvery w:val="2"/>
  <w:noPunctuationKerning/>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3A85"/>
    <w:rsid w:val="0000151F"/>
    <w:rsid w:val="00001690"/>
    <w:rsid w:val="00002B50"/>
    <w:rsid w:val="00002F0A"/>
    <w:rsid w:val="00004D48"/>
    <w:rsid w:val="00005230"/>
    <w:rsid w:val="00005D96"/>
    <w:rsid w:val="00006C71"/>
    <w:rsid w:val="00007B83"/>
    <w:rsid w:val="00010078"/>
    <w:rsid w:val="00011DDB"/>
    <w:rsid w:val="00011FA1"/>
    <w:rsid w:val="000120F4"/>
    <w:rsid w:val="00014CC3"/>
    <w:rsid w:val="000150DA"/>
    <w:rsid w:val="0001699D"/>
    <w:rsid w:val="00016A30"/>
    <w:rsid w:val="00022DDE"/>
    <w:rsid w:val="0002302B"/>
    <w:rsid w:val="00024581"/>
    <w:rsid w:val="00024765"/>
    <w:rsid w:val="00025B02"/>
    <w:rsid w:val="000260B3"/>
    <w:rsid w:val="00026560"/>
    <w:rsid w:val="00027DB7"/>
    <w:rsid w:val="0003146A"/>
    <w:rsid w:val="000315C9"/>
    <w:rsid w:val="000320EF"/>
    <w:rsid w:val="0003417D"/>
    <w:rsid w:val="0003527D"/>
    <w:rsid w:val="00035A3E"/>
    <w:rsid w:val="00036E17"/>
    <w:rsid w:val="000370E7"/>
    <w:rsid w:val="00037CD6"/>
    <w:rsid w:val="0004026F"/>
    <w:rsid w:val="0004043C"/>
    <w:rsid w:val="0004160D"/>
    <w:rsid w:val="00042128"/>
    <w:rsid w:val="00042458"/>
    <w:rsid w:val="000426C7"/>
    <w:rsid w:val="00042B9E"/>
    <w:rsid w:val="00043BCD"/>
    <w:rsid w:val="00043C41"/>
    <w:rsid w:val="000443C4"/>
    <w:rsid w:val="000450BF"/>
    <w:rsid w:val="00045450"/>
    <w:rsid w:val="00045B01"/>
    <w:rsid w:val="00045D8B"/>
    <w:rsid w:val="00045F67"/>
    <w:rsid w:val="00047B54"/>
    <w:rsid w:val="00051616"/>
    <w:rsid w:val="00052213"/>
    <w:rsid w:val="00053DAB"/>
    <w:rsid w:val="00053DD3"/>
    <w:rsid w:val="000555CE"/>
    <w:rsid w:val="00055935"/>
    <w:rsid w:val="00055BEE"/>
    <w:rsid w:val="000568C9"/>
    <w:rsid w:val="000573CD"/>
    <w:rsid w:val="00057425"/>
    <w:rsid w:val="00060F2E"/>
    <w:rsid w:val="0006110A"/>
    <w:rsid w:val="00061BE3"/>
    <w:rsid w:val="000620F8"/>
    <w:rsid w:val="000626EE"/>
    <w:rsid w:val="00062B26"/>
    <w:rsid w:val="00062C05"/>
    <w:rsid w:val="00063494"/>
    <w:rsid w:val="00063CED"/>
    <w:rsid w:val="00063E62"/>
    <w:rsid w:val="0006482E"/>
    <w:rsid w:val="00065905"/>
    <w:rsid w:val="00066593"/>
    <w:rsid w:val="00067585"/>
    <w:rsid w:val="00067B11"/>
    <w:rsid w:val="00070462"/>
    <w:rsid w:val="00070EDD"/>
    <w:rsid w:val="00071299"/>
    <w:rsid w:val="0007238B"/>
    <w:rsid w:val="000737BA"/>
    <w:rsid w:val="00074B19"/>
    <w:rsid w:val="00076228"/>
    <w:rsid w:val="0008039E"/>
    <w:rsid w:val="00080A9C"/>
    <w:rsid w:val="00081A9B"/>
    <w:rsid w:val="00082DDC"/>
    <w:rsid w:val="00083090"/>
    <w:rsid w:val="00083976"/>
    <w:rsid w:val="0008711D"/>
    <w:rsid w:val="00087BE9"/>
    <w:rsid w:val="00094079"/>
    <w:rsid w:val="0009446B"/>
    <w:rsid w:val="00096031"/>
    <w:rsid w:val="00096142"/>
    <w:rsid w:val="00096E4A"/>
    <w:rsid w:val="00097956"/>
    <w:rsid w:val="00097B5E"/>
    <w:rsid w:val="00097F14"/>
    <w:rsid w:val="000A06DE"/>
    <w:rsid w:val="000A0F7F"/>
    <w:rsid w:val="000A15CA"/>
    <w:rsid w:val="000A19F6"/>
    <w:rsid w:val="000A20EC"/>
    <w:rsid w:val="000A2685"/>
    <w:rsid w:val="000A2F8F"/>
    <w:rsid w:val="000A74AE"/>
    <w:rsid w:val="000B00DF"/>
    <w:rsid w:val="000B16FC"/>
    <w:rsid w:val="000B203A"/>
    <w:rsid w:val="000B2CB1"/>
    <w:rsid w:val="000B3D2D"/>
    <w:rsid w:val="000B4914"/>
    <w:rsid w:val="000B49BA"/>
    <w:rsid w:val="000B4BAB"/>
    <w:rsid w:val="000B5B5C"/>
    <w:rsid w:val="000B6E68"/>
    <w:rsid w:val="000B72BC"/>
    <w:rsid w:val="000C1185"/>
    <w:rsid w:val="000C154F"/>
    <w:rsid w:val="000C17EE"/>
    <w:rsid w:val="000C1C4A"/>
    <w:rsid w:val="000C2187"/>
    <w:rsid w:val="000C4BE5"/>
    <w:rsid w:val="000C5C19"/>
    <w:rsid w:val="000C605D"/>
    <w:rsid w:val="000C7532"/>
    <w:rsid w:val="000D0913"/>
    <w:rsid w:val="000D133A"/>
    <w:rsid w:val="000D1467"/>
    <w:rsid w:val="000D1B3D"/>
    <w:rsid w:val="000D3A4A"/>
    <w:rsid w:val="000D44EB"/>
    <w:rsid w:val="000D4764"/>
    <w:rsid w:val="000D4882"/>
    <w:rsid w:val="000D69C4"/>
    <w:rsid w:val="000E0C49"/>
    <w:rsid w:val="000E1207"/>
    <w:rsid w:val="000E1322"/>
    <w:rsid w:val="000E13EA"/>
    <w:rsid w:val="000E169D"/>
    <w:rsid w:val="000E16FE"/>
    <w:rsid w:val="000E2370"/>
    <w:rsid w:val="000E2432"/>
    <w:rsid w:val="000E258A"/>
    <w:rsid w:val="000E48F3"/>
    <w:rsid w:val="000E4E7C"/>
    <w:rsid w:val="000E5C9A"/>
    <w:rsid w:val="000E629F"/>
    <w:rsid w:val="000E6AA6"/>
    <w:rsid w:val="000E6C1C"/>
    <w:rsid w:val="000E725A"/>
    <w:rsid w:val="000E7BBF"/>
    <w:rsid w:val="000F0D82"/>
    <w:rsid w:val="000F17FA"/>
    <w:rsid w:val="000F1A91"/>
    <w:rsid w:val="000F27A7"/>
    <w:rsid w:val="000F3167"/>
    <w:rsid w:val="000F3E89"/>
    <w:rsid w:val="000F47CC"/>
    <w:rsid w:val="000F7808"/>
    <w:rsid w:val="001003F7"/>
    <w:rsid w:val="00100E95"/>
    <w:rsid w:val="00101B6C"/>
    <w:rsid w:val="0010410A"/>
    <w:rsid w:val="001041D8"/>
    <w:rsid w:val="001042FF"/>
    <w:rsid w:val="001047DF"/>
    <w:rsid w:val="00105FD4"/>
    <w:rsid w:val="0010742A"/>
    <w:rsid w:val="00107571"/>
    <w:rsid w:val="00107827"/>
    <w:rsid w:val="00107C25"/>
    <w:rsid w:val="001103B8"/>
    <w:rsid w:val="00110C7C"/>
    <w:rsid w:val="00111350"/>
    <w:rsid w:val="00111653"/>
    <w:rsid w:val="00111A51"/>
    <w:rsid w:val="00112334"/>
    <w:rsid w:val="00112905"/>
    <w:rsid w:val="001166C2"/>
    <w:rsid w:val="00116907"/>
    <w:rsid w:val="00117E5D"/>
    <w:rsid w:val="00120575"/>
    <w:rsid w:val="0012108C"/>
    <w:rsid w:val="00121BA9"/>
    <w:rsid w:val="00121EED"/>
    <w:rsid w:val="001225E1"/>
    <w:rsid w:val="0012328D"/>
    <w:rsid w:val="0012343F"/>
    <w:rsid w:val="00123AF6"/>
    <w:rsid w:val="00124E47"/>
    <w:rsid w:val="00124FC7"/>
    <w:rsid w:val="001261FC"/>
    <w:rsid w:val="0012661C"/>
    <w:rsid w:val="00126A15"/>
    <w:rsid w:val="001273C1"/>
    <w:rsid w:val="001275EB"/>
    <w:rsid w:val="00127E10"/>
    <w:rsid w:val="00127E3D"/>
    <w:rsid w:val="001305A9"/>
    <w:rsid w:val="001306EA"/>
    <w:rsid w:val="00130B37"/>
    <w:rsid w:val="001324AB"/>
    <w:rsid w:val="0013266E"/>
    <w:rsid w:val="00132D71"/>
    <w:rsid w:val="00133C25"/>
    <w:rsid w:val="00133F25"/>
    <w:rsid w:val="001344D3"/>
    <w:rsid w:val="0013472B"/>
    <w:rsid w:val="001362DF"/>
    <w:rsid w:val="00136BC5"/>
    <w:rsid w:val="00136D9F"/>
    <w:rsid w:val="00137BCB"/>
    <w:rsid w:val="001402D6"/>
    <w:rsid w:val="0014043E"/>
    <w:rsid w:val="00140493"/>
    <w:rsid w:val="001417DA"/>
    <w:rsid w:val="001419DD"/>
    <w:rsid w:val="00142B6E"/>
    <w:rsid w:val="00144152"/>
    <w:rsid w:val="001441A6"/>
    <w:rsid w:val="001441D1"/>
    <w:rsid w:val="00144473"/>
    <w:rsid w:val="0014732A"/>
    <w:rsid w:val="00147B2D"/>
    <w:rsid w:val="00151497"/>
    <w:rsid w:val="00151B3A"/>
    <w:rsid w:val="001521B3"/>
    <w:rsid w:val="001529F1"/>
    <w:rsid w:val="00153A65"/>
    <w:rsid w:val="00153DB6"/>
    <w:rsid w:val="00153E15"/>
    <w:rsid w:val="00154753"/>
    <w:rsid w:val="00157A33"/>
    <w:rsid w:val="00161B5F"/>
    <w:rsid w:val="001625F2"/>
    <w:rsid w:val="00162B5E"/>
    <w:rsid w:val="00163DD4"/>
    <w:rsid w:val="0016642F"/>
    <w:rsid w:val="001666C3"/>
    <w:rsid w:val="00166724"/>
    <w:rsid w:val="0016731F"/>
    <w:rsid w:val="00167470"/>
    <w:rsid w:val="001674EE"/>
    <w:rsid w:val="001677C9"/>
    <w:rsid w:val="00167F66"/>
    <w:rsid w:val="001700CA"/>
    <w:rsid w:val="00171186"/>
    <w:rsid w:val="00171AF8"/>
    <w:rsid w:val="0017325F"/>
    <w:rsid w:val="0017358A"/>
    <w:rsid w:val="001735DA"/>
    <w:rsid w:val="001744EF"/>
    <w:rsid w:val="001750A4"/>
    <w:rsid w:val="0017543C"/>
    <w:rsid w:val="00175BFC"/>
    <w:rsid w:val="00175F88"/>
    <w:rsid w:val="00177A6C"/>
    <w:rsid w:val="001803A9"/>
    <w:rsid w:val="001815E7"/>
    <w:rsid w:val="00182047"/>
    <w:rsid w:val="00182D36"/>
    <w:rsid w:val="00182E9E"/>
    <w:rsid w:val="001859A8"/>
    <w:rsid w:val="001860B4"/>
    <w:rsid w:val="00186BD6"/>
    <w:rsid w:val="00190D2A"/>
    <w:rsid w:val="00191432"/>
    <w:rsid w:val="00192C59"/>
    <w:rsid w:val="00193280"/>
    <w:rsid w:val="001936BA"/>
    <w:rsid w:val="00193E5F"/>
    <w:rsid w:val="00194639"/>
    <w:rsid w:val="00194E8E"/>
    <w:rsid w:val="00196CCD"/>
    <w:rsid w:val="00196EE1"/>
    <w:rsid w:val="001A01B1"/>
    <w:rsid w:val="001A2257"/>
    <w:rsid w:val="001A3832"/>
    <w:rsid w:val="001A46F5"/>
    <w:rsid w:val="001A4E71"/>
    <w:rsid w:val="001A524D"/>
    <w:rsid w:val="001A52E7"/>
    <w:rsid w:val="001A6011"/>
    <w:rsid w:val="001A61FA"/>
    <w:rsid w:val="001A62AD"/>
    <w:rsid w:val="001A7C68"/>
    <w:rsid w:val="001B0523"/>
    <w:rsid w:val="001B0815"/>
    <w:rsid w:val="001B09C1"/>
    <w:rsid w:val="001B0A5F"/>
    <w:rsid w:val="001B1858"/>
    <w:rsid w:val="001B19FA"/>
    <w:rsid w:val="001B1B07"/>
    <w:rsid w:val="001B28B7"/>
    <w:rsid w:val="001B2FCA"/>
    <w:rsid w:val="001B3FD9"/>
    <w:rsid w:val="001B47CF"/>
    <w:rsid w:val="001B4AFE"/>
    <w:rsid w:val="001B4B8E"/>
    <w:rsid w:val="001B51CA"/>
    <w:rsid w:val="001B5BFD"/>
    <w:rsid w:val="001B5F9E"/>
    <w:rsid w:val="001B76E2"/>
    <w:rsid w:val="001B7857"/>
    <w:rsid w:val="001B78A1"/>
    <w:rsid w:val="001B7D73"/>
    <w:rsid w:val="001C2F0D"/>
    <w:rsid w:val="001C350F"/>
    <w:rsid w:val="001C465F"/>
    <w:rsid w:val="001C6370"/>
    <w:rsid w:val="001C66A5"/>
    <w:rsid w:val="001C754F"/>
    <w:rsid w:val="001D0443"/>
    <w:rsid w:val="001D06D1"/>
    <w:rsid w:val="001D14F0"/>
    <w:rsid w:val="001D1FE0"/>
    <w:rsid w:val="001D238D"/>
    <w:rsid w:val="001D2EF2"/>
    <w:rsid w:val="001D3085"/>
    <w:rsid w:val="001D4546"/>
    <w:rsid w:val="001D55FC"/>
    <w:rsid w:val="001D5DFB"/>
    <w:rsid w:val="001D61BA"/>
    <w:rsid w:val="001D6631"/>
    <w:rsid w:val="001D6E49"/>
    <w:rsid w:val="001D7CBB"/>
    <w:rsid w:val="001D7DDF"/>
    <w:rsid w:val="001E240E"/>
    <w:rsid w:val="001E2929"/>
    <w:rsid w:val="001E29DF"/>
    <w:rsid w:val="001E563A"/>
    <w:rsid w:val="001E7159"/>
    <w:rsid w:val="001E7F0C"/>
    <w:rsid w:val="001F059C"/>
    <w:rsid w:val="001F07D3"/>
    <w:rsid w:val="001F1331"/>
    <w:rsid w:val="001F1554"/>
    <w:rsid w:val="001F1CF1"/>
    <w:rsid w:val="001F1FC4"/>
    <w:rsid w:val="001F28AE"/>
    <w:rsid w:val="001F2942"/>
    <w:rsid w:val="001F40FB"/>
    <w:rsid w:val="001F5251"/>
    <w:rsid w:val="001F545B"/>
    <w:rsid w:val="001F5E85"/>
    <w:rsid w:val="002003A5"/>
    <w:rsid w:val="00200401"/>
    <w:rsid w:val="00200E72"/>
    <w:rsid w:val="0020112A"/>
    <w:rsid w:val="00202572"/>
    <w:rsid w:val="00202AD4"/>
    <w:rsid w:val="0020405C"/>
    <w:rsid w:val="00204191"/>
    <w:rsid w:val="00204296"/>
    <w:rsid w:val="00205DDC"/>
    <w:rsid w:val="00206024"/>
    <w:rsid w:val="0020620B"/>
    <w:rsid w:val="0021017C"/>
    <w:rsid w:val="00211936"/>
    <w:rsid w:val="00211991"/>
    <w:rsid w:val="00212048"/>
    <w:rsid w:val="002122C0"/>
    <w:rsid w:val="00212706"/>
    <w:rsid w:val="002132D3"/>
    <w:rsid w:val="00216ACA"/>
    <w:rsid w:val="00217669"/>
    <w:rsid w:val="002178E1"/>
    <w:rsid w:val="0022196A"/>
    <w:rsid w:val="00221DA6"/>
    <w:rsid w:val="00222A01"/>
    <w:rsid w:val="00223EC9"/>
    <w:rsid w:val="00225F8D"/>
    <w:rsid w:val="00226611"/>
    <w:rsid w:val="002271E3"/>
    <w:rsid w:val="00231981"/>
    <w:rsid w:val="00232DFB"/>
    <w:rsid w:val="0023431C"/>
    <w:rsid w:val="00235382"/>
    <w:rsid w:val="00235499"/>
    <w:rsid w:val="0023563F"/>
    <w:rsid w:val="00235A45"/>
    <w:rsid w:val="0023691E"/>
    <w:rsid w:val="0023737E"/>
    <w:rsid w:val="002403AA"/>
    <w:rsid w:val="002427C9"/>
    <w:rsid w:val="002429EF"/>
    <w:rsid w:val="00244BC2"/>
    <w:rsid w:val="0024576E"/>
    <w:rsid w:val="00246544"/>
    <w:rsid w:val="00247906"/>
    <w:rsid w:val="00250E0D"/>
    <w:rsid w:val="0025114E"/>
    <w:rsid w:val="0025334C"/>
    <w:rsid w:val="00254047"/>
    <w:rsid w:val="0025541A"/>
    <w:rsid w:val="00255819"/>
    <w:rsid w:val="00255AB3"/>
    <w:rsid w:val="00255DBE"/>
    <w:rsid w:val="00260166"/>
    <w:rsid w:val="00261211"/>
    <w:rsid w:val="00261BF8"/>
    <w:rsid w:val="00263F7E"/>
    <w:rsid w:val="0026415A"/>
    <w:rsid w:val="00264E03"/>
    <w:rsid w:val="002654C6"/>
    <w:rsid w:val="00265BE7"/>
    <w:rsid w:val="00265C42"/>
    <w:rsid w:val="00265EC8"/>
    <w:rsid w:val="002662DE"/>
    <w:rsid w:val="00266D64"/>
    <w:rsid w:val="002674DF"/>
    <w:rsid w:val="00271263"/>
    <w:rsid w:val="002715ED"/>
    <w:rsid w:val="00272D05"/>
    <w:rsid w:val="0027301A"/>
    <w:rsid w:val="00273ED7"/>
    <w:rsid w:val="0027467E"/>
    <w:rsid w:val="00275C78"/>
    <w:rsid w:val="00276097"/>
    <w:rsid w:val="0027609D"/>
    <w:rsid w:val="002763E8"/>
    <w:rsid w:val="00276B3F"/>
    <w:rsid w:val="00281BE3"/>
    <w:rsid w:val="00281C78"/>
    <w:rsid w:val="002835C4"/>
    <w:rsid w:val="002835C9"/>
    <w:rsid w:val="002838D4"/>
    <w:rsid w:val="00284BB2"/>
    <w:rsid w:val="00284C21"/>
    <w:rsid w:val="0028546A"/>
    <w:rsid w:val="002864F5"/>
    <w:rsid w:val="002868EB"/>
    <w:rsid w:val="00291B24"/>
    <w:rsid w:val="0029258E"/>
    <w:rsid w:val="00292C71"/>
    <w:rsid w:val="00292EE4"/>
    <w:rsid w:val="00293EE2"/>
    <w:rsid w:val="002949E8"/>
    <w:rsid w:val="002952D1"/>
    <w:rsid w:val="00295605"/>
    <w:rsid w:val="00295C72"/>
    <w:rsid w:val="002964A5"/>
    <w:rsid w:val="002965D8"/>
    <w:rsid w:val="0029675B"/>
    <w:rsid w:val="00296BA3"/>
    <w:rsid w:val="002A0E61"/>
    <w:rsid w:val="002A271B"/>
    <w:rsid w:val="002A2B2F"/>
    <w:rsid w:val="002A4CEC"/>
    <w:rsid w:val="002A4F76"/>
    <w:rsid w:val="002A56C4"/>
    <w:rsid w:val="002B010A"/>
    <w:rsid w:val="002B063B"/>
    <w:rsid w:val="002B0EA4"/>
    <w:rsid w:val="002B1892"/>
    <w:rsid w:val="002B3298"/>
    <w:rsid w:val="002B33FB"/>
    <w:rsid w:val="002B3C1D"/>
    <w:rsid w:val="002B4B05"/>
    <w:rsid w:val="002B4F49"/>
    <w:rsid w:val="002B5491"/>
    <w:rsid w:val="002B55BF"/>
    <w:rsid w:val="002B5CE5"/>
    <w:rsid w:val="002B5D97"/>
    <w:rsid w:val="002B6CC7"/>
    <w:rsid w:val="002C0CB2"/>
    <w:rsid w:val="002C1073"/>
    <w:rsid w:val="002C1E3C"/>
    <w:rsid w:val="002C22B7"/>
    <w:rsid w:val="002C22F4"/>
    <w:rsid w:val="002C2D95"/>
    <w:rsid w:val="002C30D3"/>
    <w:rsid w:val="002C3E7C"/>
    <w:rsid w:val="002C409A"/>
    <w:rsid w:val="002C4294"/>
    <w:rsid w:val="002C45AF"/>
    <w:rsid w:val="002C5139"/>
    <w:rsid w:val="002C56B7"/>
    <w:rsid w:val="002D15B3"/>
    <w:rsid w:val="002D1E5D"/>
    <w:rsid w:val="002D2BFA"/>
    <w:rsid w:val="002D39C0"/>
    <w:rsid w:val="002D46BD"/>
    <w:rsid w:val="002D509A"/>
    <w:rsid w:val="002D6043"/>
    <w:rsid w:val="002D67E5"/>
    <w:rsid w:val="002D7000"/>
    <w:rsid w:val="002D7B27"/>
    <w:rsid w:val="002D7E6A"/>
    <w:rsid w:val="002E02A2"/>
    <w:rsid w:val="002E09EF"/>
    <w:rsid w:val="002E1267"/>
    <w:rsid w:val="002E2BD1"/>
    <w:rsid w:val="002E3BF9"/>
    <w:rsid w:val="002E5178"/>
    <w:rsid w:val="002E5CB4"/>
    <w:rsid w:val="002E5E3C"/>
    <w:rsid w:val="002E73BB"/>
    <w:rsid w:val="002F0C39"/>
    <w:rsid w:val="002F1AD2"/>
    <w:rsid w:val="002F1E49"/>
    <w:rsid w:val="002F26AF"/>
    <w:rsid w:val="002F2F01"/>
    <w:rsid w:val="002F30E6"/>
    <w:rsid w:val="002F350D"/>
    <w:rsid w:val="002F433A"/>
    <w:rsid w:val="002F51B9"/>
    <w:rsid w:val="002F5FA4"/>
    <w:rsid w:val="002F6DF9"/>
    <w:rsid w:val="002F6F1C"/>
    <w:rsid w:val="002F7141"/>
    <w:rsid w:val="002F7D1A"/>
    <w:rsid w:val="003010C0"/>
    <w:rsid w:val="00301E68"/>
    <w:rsid w:val="003029DD"/>
    <w:rsid w:val="00303AF9"/>
    <w:rsid w:val="00303B60"/>
    <w:rsid w:val="0030663E"/>
    <w:rsid w:val="003069A6"/>
    <w:rsid w:val="00307EED"/>
    <w:rsid w:val="00310310"/>
    <w:rsid w:val="00311A0C"/>
    <w:rsid w:val="00313867"/>
    <w:rsid w:val="003139B2"/>
    <w:rsid w:val="00313A42"/>
    <w:rsid w:val="00313A5E"/>
    <w:rsid w:val="00314B32"/>
    <w:rsid w:val="00314D11"/>
    <w:rsid w:val="00315E11"/>
    <w:rsid w:val="00316840"/>
    <w:rsid w:val="00316B16"/>
    <w:rsid w:val="00320777"/>
    <w:rsid w:val="00321017"/>
    <w:rsid w:val="003215A4"/>
    <w:rsid w:val="00323B52"/>
    <w:rsid w:val="00324573"/>
    <w:rsid w:val="003252AD"/>
    <w:rsid w:val="003256A2"/>
    <w:rsid w:val="0032599E"/>
    <w:rsid w:val="00330546"/>
    <w:rsid w:val="00330897"/>
    <w:rsid w:val="00330D14"/>
    <w:rsid w:val="00330FD6"/>
    <w:rsid w:val="00331FB1"/>
    <w:rsid w:val="003323D1"/>
    <w:rsid w:val="00332648"/>
    <w:rsid w:val="003341A1"/>
    <w:rsid w:val="00334429"/>
    <w:rsid w:val="003349D7"/>
    <w:rsid w:val="00334C5C"/>
    <w:rsid w:val="00334DF4"/>
    <w:rsid w:val="0033579D"/>
    <w:rsid w:val="00336134"/>
    <w:rsid w:val="00337DBA"/>
    <w:rsid w:val="003409F1"/>
    <w:rsid w:val="00342133"/>
    <w:rsid w:val="00342E7E"/>
    <w:rsid w:val="003435B2"/>
    <w:rsid w:val="00343D48"/>
    <w:rsid w:val="003443AD"/>
    <w:rsid w:val="003447BA"/>
    <w:rsid w:val="00344DE6"/>
    <w:rsid w:val="00345597"/>
    <w:rsid w:val="00345776"/>
    <w:rsid w:val="003462A2"/>
    <w:rsid w:val="00346A2A"/>
    <w:rsid w:val="00346F42"/>
    <w:rsid w:val="003470B2"/>
    <w:rsid w:val="00347700"/>
    <w:rsid w:val="00347892"/>
    <w:rsid w:val="00347BF7"/>
    <w:rsid w:val="00347F7E"/>
    <w:rsid w:val="00350882"/>
    <w:rsid w:val="00351162"/>
    <w:rsid w:val="0035159C"/>
    <w:rsid w:val="00351633"/>
    <w:rsid w:val="00351D68"/>
    <w:rsid w:val="00354124"/>
    <w:rsid w:val="0035441A"/>
    <w:rsid w:val="00354574"/>
    <w:rsid w:val="003554C4"/>
    <w:rsid w:val="00355A3C"/>
    <w:rsid w:val="00356C72"/>
    <w:rsid w:val="00357C30"/>
    <w:rsid w:val="003604B3"/>
    <w:rsid w:val="003606C2"/>
    <w:rsid w:val="00360CAC"/>
    <w:rsid w:val="0036129D"/>
    <w:rsid w:val="00362127"/>
    <w:rsid w:val="00362775"/>
    <w:rsid w:val="00362E19"/>
    <w:rsid w:val="00367B68"/>
    <w:rsid w:val="00370EF5"/>
    <w:rsid w:val="00371E78"/>
    <w:rsid w:val="00371EEC"/>
    <w:rsid w:val="00372036"/>
    <w:rsid w:val="003724AA"/>
    <w:rsid w:val="003733BA"/>
    <w:rsid w:val="003742D0"/>
    <w:rsid w:val="00374398"/>
    <w:rsid w:val="00375180"/>
    <w:rsid w:val="00375707"/>
    <w:rsid w:val="00376111"/>
    <w:rsid w:val="00376A6A"/>
    <w:rsid w:val="003771A9"/>
    <w:rsid w:val="00377C98"/>
    <w:rsid w:val="0038006B"/>
    <w:rsid w:val="003809F0"/>
    <w:rsid w:val="0038180E"/>
    <w:rsid w:val="003818C0"/>
    <w:rsid w:val="0038209A"/>
    <w:rsid w:val="003834DA"/>
    <w:rsid w:val="00383B33"/>
    <w:rsid w:val="00383E72"/>
    <w:rsid w:val="003855EC"/>
    <w:rsid w:val="003857AC"/>
    <w:rsid w:val="003858BC"/>
    <w:rsid w:val="00385C0B"/>
    <w:rsid w:val="00385DB8"/>
    <w:rsid w:val="00386176"/>
    <w:rsid w:val="00387301"/>
    <w:rsid w:val="00387DEF"/>
    <w:rsid w:val="00391A62"/>
    <w:rsid w:val="0039239D"/>
    <w:rsid w:val="0039357D"/>
    <w:rsid w:val="0039384F"/>
    <w:rsid w:val="00393D29"/>
    <w:rsid w:val="00393E4C"/>
    <w:rsid w:val="003940DD"/>
    <w:rsid w:val="00395864"/>
    <w:rsid w:val="00396952"/>
    <w:rsid w:val="00396A4E"/>
    <w:rsid w:val="00396F8B"/>
    <w:rsid w:val="00397970"/>
    <w:rsid w:val="00397AF8"/>
    <w:rsid w:val="00397E69"/>
    <w:rsid w:val="003A0B14"/>
    <w:rsid w:val="003A111E"/>
    <w:rsid w:val="003A17B7"/>
    <w:rsid w:val="003A1A11"/>
    <w:rsid w:val="003A1B86"/>
    <w:rsid w:val="003A1DF6"/>
    <w:rsid w:val="003A1E0F"/>
    <w:rsid w:val="003A1E70"/>
    <w:rsid w:val="003A2081"/>
    <w:rsid w:val="003A2228"/>
    <w:rsid w:val="003A3917"/>
    <w:rsid w:val="003A4C25"/>
    <w:rsid w:val="003A5170"/>
    <w:rsid w:val="003A5C72"/>
    <w:rsid w:val="003A6220"/>
    <w:rsid w:val="003A6853"/>
    <w:rsid w:val="003A6C71"/>
    <w:rsid w:val="003A75B3"/>
    <w:rsid w:val="003A7C3A"/>
    <w:rsid w:val="003B03BB"/>
    <w:rsid w:val="003B0773"/>
    <w:rsid w:val="003B3815"/>
    <w:rsid w:val="003B3987"/>
    <w:rsid w:val="003B45E4"/>
    <w:rsid w:val="003B5D1C"/>
    <w:rsid w:val="003B5F96"/>
    <w:rsid w:val="003B6864"/>
    <w:rsid w:val="003B7045"/>
    <w:rsid w:val="003C0A5B"/>
    <w:rsid w:val="003C0F68"/>
    <w:rsid w:val="003C1523"/>
    <w:rsid w:val="003C198D"/>
    <w:rsid w:val="003C25B7"/>
    <w:rsid w:val="003C3872"/>
    <w:rsid w:val="003D063E"/>
    <w:rsid w:val="003D0EAE"/>
    <w:rsid w:val="003D163C"/>
    <w:rsid w:val="003D27D3"/>
    <w:rsid w:val="003D2A92"/>
    <w:rsid w:val="003D2D80"/>
    <w:rsid w:val="003D2FDC"/>
    <w:rsid w:val="003D35BD"/>
    <w:rsid w:val="003D4842"/>
    <w:rsid w:val="003D5751"/>
    <w:rsid w:val="003D65C3"/>
    <w:rsid w:val="003D6B09"/>
    <w:rsid w:val="003D6DB1"/>
    <w:rsid w:val="003D7A9D"/>
    <w:rsid w:val="003D7F29"/>
    <w:rsid w:val="003E0126"/>
    <w:rsid w:val="003E03D2"/>
    <w:rsid w:val="003E0D64"/>
    <w:rsid w:val="003E1E7D"/>
    <w:rsid w:val="003E2473"/>
    <w:rsid w:val="003E3628"/>
    <w:rsid w:val="003E388D"/>
    <w:rsid w:val="003E49C5"/>
    <w:rsid w:val="003E4CF5"/>
    <w:rsid w:val="003E4E1E"/>
    <w:rsid w:val="003E52FE"/>
    <w:rsid w:val="003E589F"/>
    <w:rsid w:val="003E715B"/>
    <w:rsid w:val="003E7882"/>
    <w:rsid w:val="003F04A3"/>
    <w:rsid w:val="003F0A69"/>
    <w:rsid w:val="003F0CF3"/>
    <w:rsid w:val="003F0EBC"/>
    <w:rsid w:val="003F17B1"/>
    <w:rsid w:val="003F375A"/>
    <w:rsid w:val="003F43C2"/>
    <w:rsid w:val="003F54E8"/>
    <w:rsid w:val="003F753E"/>
    <w:rsid w:val="003F7DD3"/>
    <w:rsid w:val="00400CC3"/>
    <w:rsid w:val="0040108F"/>
    <w:rsid w:val="00401F05"/>
    <w:rsid w:val="0040248C"/>
    <w:rsid w:val="00402870"/>
    <w:rsid w:val="00402A21"/>
    <w:rsid w:val="00402B74"/>
    <w:rsid w:val="00403945"/>
    <w:rsid w:val="004040AF"/>
    <w:rsid w:val="0040491E"/>
    <w:rsid w:val="004058AC"/>
    <w:rsid w:val="00405E1C"/>
    <w:rsid w:val="00405EE1"/>
    <w:rsid w:val="0040623F"/>
    <w:rsid w:val="00410E94"/>
    <w:rsid w:val="00411764"/>
    <w:rsid w:val="004119C0"/>
    <w:rsid w:val="0041231C"/>
    <w:rsid w:val="00412BD6"/>
    <w:rsid w:val="0041301D"/>
    <w:rsid w:val="00413AEB"/>
    <w:rsid w:val="004141CF"/>
    <w:rsid w:val="00414AAF"/>
    <w:rsid w:val="004162B4"/>
    <w:rsid w:val="004165B1"/>
    <w:rsid w:val="0041714C"/>
    <w:rsid w:val="00417695"/>
    <w:rsid w:val="00417B40"/>
    <w:rsid w:val="00420541"/>
    <w:rsid w:val="0042197C"/>
    <w:rsid w:val="004221B0"/>
    <w:rsid w:val="00422746"/>
    <w:rsid w:val="00422C83"/>
    <w:rsid w:val="00424E32"/>
    <w:rsid w:val="00424F2E"/>
    <w:rsid w:val="00425051"/>
    <w:rsid w:val="004257CE"/>
    <w:rsid w:val="00427B83"/>
    <w:rsid w:val="00430D6A"/>
    <w:rsid w:val="00431C64"/>
    <w:rsid w:val="00431C98"/>
    <w:rsid w:val="00431E6D"/>
    <w:rsid w:val="00432761"/>
    <w:rsid w:val="004327B1"/>
    <w:rsid w:val="00432FF6"/>
    <w:rsid w:val="004342B0"/>
    <w:rsid w:val="00435672"/>
    <w:rsid w:val="00435B14"/>
    <w:rsid w:val="00435CCD"/>
    <w:rsid w:val="00436D8B"/>
    <w:rsid w:val="00437231"/>
    <w:rsid w:val="00437357"/>
    <w:rsid w:val="00437A42"/>
    <w:rsid w:val="00442699"/>
    <w:rsid w:val="00442CF2"/>
    <w:rsid w:val="00443B14"/>
    <w:rsid w:val="0044508D"/>
    <w:rsid w:val="0044588C"/>
    <w:rsid w:val="00446B46"/>
    <w:rsid w:val="00446E60"/>
    <w:rsid w:val="004479F7"/>
    <w:rsid w:val="00447A3D"/>
    <w:rsid w:val="00450701"/>
    <w:rsid w:val="00450AFA"/>
    <w:rsid w:val="00450E61"/>
    <w:rsid w:val="00451F4A"/>
    <w:rsid w:val="0045207E"/>
    <w:rsid w:val="0045259B"/>
    <w:rsid w:val="00453FF9"/>
    <w:rsid w:val="00454199"/>
    <w:rsid w:val="00454B09"/>
    <w:rsid w:val="00455F09"/>
    <w:rsid w:val="00456ED1"/>
    <w:rsid w:val="00460330"/>
    <w:rsid w:val="00461308"/>
    <w:rsid w:val="004615D8"/>
    <w:rsid w:val="00461609"/>
    <w:rsid w:val="00461777"/>
    <w:rsid w:val="00462426"/>
    <w:rsid w:val="004628E0"/>
    <w:rsid w:val="004631FC"/>
    <w:rsid w:val="004637E6"/>
    <w:rsid w:val="004649F3"/>
    <w:rsid w:val="004659AB"/>
    <w:rsid w:val="00465CE4"/>
    <w:rsid w:val="004660F8"/>
    <w:rsid w:val="00466DF5"/>
    <w:rsid w:val="004673A7"/>
    <w:rsid w:val="004673CF"/>
    <w:rsid w:val="0047103B"/>
    <w:rsid w:val="004711EF"/>
    <w:rsid w:val="00471542"/>
    <w:rsid w:val="00471552"/>
    <w:rsid w:val="004722FA"/>
    <w:rsid w:val="00473FD9"/>
    <w:rsid w:val="00474A54"/>
    <w:rsid w:val="00475B17"/>
    <w:rsid w:val="00475B29"/>
    <w:rsid w:val="0047639B"/>
    <w:rsid w:val="0047779D"/>
    <w:rsid w:val="004778DC"/>
    <w:rsid w:val="00477C87"/>
    <w:rsid w:val="00480711"/>
    <w:rsid w:val="00480F91"/>
    <w:rsid w:val="004811DA"/>
    <w:rsid w:val="004817AB"/>
    <w:rsid w:val="00481CF9"/>
    <w:rsid w:val="00482759"/>
    <w:rsid w:val="0048287A"/>
    <w:rsid w:val="00482F49"/>
    <w:rsid w:val="00483360"/>
    <w:rsid w:val="00483ED7"/>
    <w:rsid w:val="00484774"/>
    <w:rsid w:val="00484ADA"/>
    <w:rsid w:val="00484BA0"/>
    <w:rsid w:val="004851CA"/>
    <w:rsid w:val="004851DC"/>
    <w:rsid w:val="0048634E"/>
    <w:rsid w:val="00486C8F"/>
    <w:rsid w:val="0048779B"/>
    <w:rsid w:val="00487900"/>
    <w:rsid w:val="00487DF7"/>
    <w:rsid w:val="00490454"/>
    <w:rsid w:val="0049175E"/>
    <w:rsid w:val="00491CDD"/>
    <w:rsid w:val="0049331C"/>
    <w:rsid w:val="004943F4"/>
    <w:rsid w:val="00494DB8"/>
    <w:rsid w:val="0049649A"/>
    <w:rsid w:val="0049751D"/>
    <w:rsid w:val="004A071A"/>
    <w:rsid w:val="004A08BE"/>
    <w:rsid w:val="004A0FE9"/>
    <w:rsid w:val="004A100C"/>
    <w:rsid w:val="004A13A8"/>
    <w:rsid w:val="004A22CE"/>
    <w:rsid w:val="004A23E1"/>
    <w:rsid w:val="004A25D3"/>
    <w:rsid w:val="004A25FB"/>
    <w:rsid w:val="004A34CF"/>
    <w:rsid w:val="004A36B9"/>
    <w:rsid w:val="004A424B"/>
    <w:rsid w:val="004A571D"/>
    <w:rsid w:val="004A6C25"/>
    <w:rsid w:val="004A6CC1"/>
    <w:rsid w:val="004A7028"/>
    <w:rsid w:val="004A746E"/>
    <w:rsid w:val="004A760A"/>
    <w:rsid w:val="004B0CEC"/>
    <w:rsid w:val="004B102D"/>
    <w:rsid w:val="004B13DF"/>
    <w:rsid w:val="004B1C3C"/>
    <w:rsid w:val="004B1F43"/>
    <w:rsid w:val="004B2243"/>
    <w:rsid w:val="004B26F6"/>
    <w:rsid w:val="004B323D"/>
    <w:rsid w:val="004B3A87"/>
    <w:rsid w:val="004B4688"/>
    <w:rsid w:val="004B4752"/>
    <w:rsid w:val="004B483F"/>
    <w:rsid w:val="004C13D1"/>
    <w:rsid w:val="004C1E8E"/>
    <w:rsid w:val="004C3B50"/>
    <w:rsid w:val="004C423F"/>
    <w:rsid w:val="004C5F4E"/>
    <w:rsid w:val="004C7557"/>
    <w:rsid w:val="004C75DF"/>
    <w:rsid w:val="004C75FD"/>
    <w:rsid w:val="004C77B4"/>
    <w:rsid w:val="004C7CC3"/>
    <w:rsid w:val="004D0064"/>
    <w:rsid w:val="004D09C0"/>
    <w:rsid w:val="004D2778"/>
    <w:rsid w:val="004D4143"/>
    <w:rsid w:val="004D5B5E"/>
    <w:rsid w:val="004D5E9B"/>
    <w:rsid w:val="004D69F2"/>
    <w:rsid w:val="004D6D73"/>
    <w:rsid w:val="004D7B8B"/>
    <w:rsid w:val="004D7D39"/>
    <w:rsid w:val="004E027A"/>
    <w:rsid w:val="004E16D2"/>
    <w:rsid w:val="004E1BD4"/>
    <w:rsid w:val="004E31DB"/>
    <w:rsid w:val="004E341C"/>
    <w:rsid w:val="004E55AA"/>
    <w:rsid w:val="004E5AB6"/>
    <w:rsid w:val="004E699C"/>
    <w:rsid w:val="004E6E74"/>
    <w:rsid w:val="004E762E"/>
    <w:rsid w:val="004F1250"/>
    <w:rsid w:val="004F139A"/>
    <w:rsid w:val="004F16D7"/>
    <w:rsid w:val="004F1F4A"/>
    <w:rsid w:val="004F24BD"/>
    <w:rsid w:val="004F2596"/>
    <w:rsid w:val="004F293F"/>
    <w:rsid w:val="004F294F"/>
    <w:rsid w:val="004F2A36"/>
    <w:rsid w:val="004F2E4E"/>
    <w:rsid w:val="004F3EB9"/>
    <w:rsid w:val="004F4BB0"/>
    <w:rsid w:val="004F4C3B"/>
    <w:rsid w:val="004F5889"/>
    <w:rsid w:val="004F5968"/>
    <w:rsid w:val="004F692E"/>
    <w:rsid w:val="004F6CB9"/>
    <w:rsid w:val="004F6E04"/>
    <w:rsid w:val="004F72E3"/>
    <w:rsid w:val="00500717"/>
    <w:rsid w:val="00500F1D"/>
    <w:rsid w:val="00501F7B"/>
    <w:rsid w:val="00502219"/>
    <w:rsid w:val="00502AC4"/>
    <w:rsid w:val="00502FFF"/>
    <w:rsid w:val="00503060"/>
    <w:rsid w:val="00503D99"/>
    <w:rsid w:val="00503E12"/>
    <w:rsid w:val="00504027"/>
    <w:rsid w:val="005047D8"/>
    <w:rsid w:val="00505749"/>
    <w:rsid w:val="00506622"/>
    <w:rsid w:val="00507385"/>
    <w:rsid w:val="00507569"/>
    <w:rsid w:val="0050783A"/>
    <w:rsid w:val="00507B26"/>
    <w:rsid w:val="00507D34"/>
    <w:rsid w:val="005107DE"/>
    <w:rsid w:val="00511B55"/>
    <w:rsid w:val="00512A88"/>
    <w:rsid w:val="00512BD6"/>
    <w:rsid w:val="005130E0"/>
    <w:rsid w:val="0051347F"/>
    <w:rsid w:val="005136DD"/>
    <w:rsid w:val="005143A2"/>
    <w:rsid w:val="00514C0D"/>
    <w:rsid w:val="00514FC9"/>
    <w:rsid w:val="005153E1"/>
    <w:rsid w:val="00516AC3"/>
    <w:rsid w:val="0051794E"/>
    <w:rsid w:val="00520286"/>
    <w:rsid w:val="005224CA"/>
    <w:rsid w:val="005234B3"/>
    <w:rsid w:val="0052369F"/>
    <w:rsid w:val="00523913"/>
    <w:rsid w:val="005245EC"/>
    <w:rsid w:val="005248F6"/>
    <w:rsid w:val="00525A3B"/>
    <w:rsid w:val="00527B0D"/>
    <w:rsid w:val="00527FCF"/>
    <w:rsid w:val="00530F20"/>
    <w:rsid w:val="0053138C"/>
    <w:rsid w:val="005329A2"/>
    <w:rsid w:val="00532B07"/>
    <w:rsid w:val="00532C48"/>
    <w:rsid w:val="005332BB"/>
    <w:rsid w:val="00534043"/>
    <w:rsid w:val="005346C6"/>
    <w:rsid w:val="00534860"/>
    <w:rsid w:val="005349E8"/>
    <w:rsid w:val="0053564B"/>
    <w:rsid w:val="00535E85"/>
    <w:rsid w:val="00536150"/>
    <w:rsid w:val="00536C81"/>
    <w:rsid w:val="00536FB9"/>
    <w:rsid w:val="00537648"/>
    <w:rsid w:val="00537FB2"/>
    <w:rsid w:val="005402A5"/>
    <w:rsid w:val="00541158"/>
    <w:rsid w:val="00541890"/>
    <w:rsid w:val="00541F35"/>
    <w:rsid w:val="00541F49"/>
    <w:rsid w:val="005432A9"/>
    <w:rsid w:val="0054552D"/>
    <w:rsid w:val="005464B2"/>
    <w:rsid w:val="005468F2"/>
    <w:rsid w:val="00547043"/>
    <w:rsid w:val="00550C48"/>
    <w:rsid w:val="00550CC4"/>
    <w:rsid w:val="00551397"/>
    <w:rsid w:val="00551A39"/>
    <w:rsid w:val="00551BF4"/>
    <w:rsid w:val="00551CAF"/>
    <w:rsid w:val="005521E7"/>
    <w:rsid w:val="00553BF4"/>
    <w:rsid w:val="00553EFA"/>
    <w:rsid w:val="005545DF"/>
    <w:rsid w:val="00554A99"/>
    <w:rsid w:val="0055670C"/>
    <w:rsid w:val="00557663"/>
    <w:rsid w:val="00560E38"/>
    <w:rsid w:val="00561030"/>
    <w:rsid w:val="00562105"/>
    <w:rsid w:val="005639CD"/>
    <w:rsid w:val="00564561"/>
    <w:rsid w:val="00564BC6"/>
    <w:rsid w:val="00564C77"/>
    <w:rsid w:val="00567E55"/>
    <w:rsid w:val="00570461"/>
    <w:rsid w:val="00570A09"/>
    <w:rsid w:val="00572345"/>
    <w:rsid w:val="005729E3"/>
    <w:rsid w:val="00574D6E"/>
    <w:rsid w:val="0057569C"/>
    <w:rsid w:val="00575DD6"/>
    <w:rsid w:val="00576225"/>
    <w:rsid w:val="005765F0"/>
    <w:rsid w:val="00576845"/>
    <w:rsid w:val="00576D91"/>
    <w:rsid w:val="00577502"/>
    <w:rsid w:val="00577E0F"/>
    <w:rsid w:val="00577E53"/>
    <w:rsid w:val="00581503"/>
    <w:rsid w:val="00581541"/>
    <w:rsid w:val="00581A82"/>
    <w:rsid w:val="005827C9"/>
    <w:rsid w:val="00583012"/>
    <w:rsid w:val="00584A2B"/>
    <w:rsid w:val="00584BAA"/>
    <w:rsid w:val="00584EB8"/>
    <w:rsid w:val="005854D0"/>
    <w:rsid w:val="00585BCD"/>
    <w:rsid w:val="00585C7A"/>
    <w:rsid w:val="00585DF8"/>
    <w:rsid w:val="005869C4"/>
    <w:rsid w:val="00586ECB"/>
    <w:rsid w:val="00587593"/>
    <w:rsid w:val="0059149C"/>
    <w:rsid w:val="00591B3F"/>
    <w:rsid w:val="00592D4B"/>
    <w:rsid w:val="00592DE0"/>
    <w:rsid w:val="00594254"/>
    <w:rsid w:val="0059476E"/>
    <w:rsid w:val="00595B40"/>
    <w:rsid w:val="0059633B"/>
    <w:rsid w:val="005966AC"/>
    <w:rsid w:val="00597645"/>
    <w:rsid w:val="00597EB4"/>
    <w:rsid w:val="005A130A"/>
    <w:rsid w:val="005A1EA6"/>
    <w:rsid w:val="005A3B96"/>
    <w:rsid w:val="005A4C52"/>
    <w:rsid w:val="005A519A"/>
    <w:rsid w:val="005A53FC"/>
    <w:rsid w:val="005A641E"/>
    <w:rsid w:val="005A6B8B"/>
    <w:rsid w:val="005A6FB2"/>
    <w:rsid w:val="005A7BCD"/>
    <w:rsid w:val="005B0AA0"/>
    <w:rsid w:val="005B0C9F"/>
    <w:rsid w:val="005B1861"/>
    <w:rsid w:val="005B2BDA"/>
    <w:rsid w:val="005B3F23"/>
    <w:rsid w:val="005B5E91"/>
    <w:rsid w:val="005B61A9"/>
    <w:rsid w:val="005B7E3C"/>
    <w:rsid w:val="005C165E"/>
    <w:rsid w:val="005C170A"/>
    <w:rsid w:val="005C18AB"/>
    <w:rsid w:val="005C18FF"/>
    <w:rsid w:val="005C1E02"/>
    <w:rsid w:val="005C258C"/>
    <w:rsid w:val="005C32EF"/>
    <w:rsid w:val="005C4A50"/>
    <w:rsid w:val="005C7C9C"/>
    <w:rsid w:val="005D029B"/>
    <w:rsid w:val="005D0EA9"/>
    <w:rsid w:val="005D1B11"/>
    <w:rsid w:val="005D1CE6"/>
    <w:rsid w:val="005D2379"/>
    <w:rsid w:val="005D3316"/>
    <w:rsid w:val="005D38A7"/>
    <w:rsid w:val="005D40AD"/>
    <w:rsid w:val="005D4D20"/>
    <w:rsid w:val="005D62AC"/>
    <w:rsid w:val="005D62BC"/>
    <w:rsid w:val="005D663A"/>
    <w:rsid w:val="005D7132"/>
    <w:rsid w:val="005D77CF"/>
    <w:rsid w:val="005D797A"/>
    <w:rsid w:val="005D7A26"/>
    <w:rsid w:val="005E1DCC"/>
    <w:rsid w:val="005E1E99"/>
    <w:rsid w:val="005E1FDC"/>
    <w:rsid w:val="005E2168"/>
    <w:rsid w:val="005E2899"/>
    <w:rsid w:val="005E2DA9"/>
    <w:rsid w:val="005E34EB"/>
    <w:rsid w:val="005E3B99"/>
    <w:rsid w:val="005E5272"/>
    <w:rsid w:val="005E56BF"/>
    <w:rsid w:val="005E6A76"/>
    <w:rsid w:val="005E70C8"/>
    <w:rsid w:val="005E7117"/>
    <w:rsid w:val="005E73BB"/>
    <w:rsid w:val="005E73C0"/>
    <w:rsid w:val="005E7729"/>
    <w:rsid w:val="005E7FA8"/>
    <w:rsid w:val="005F1484"/>
    <w:rsid w:val="005F2453"/>
    <w:rsid w:val="005F2C04"/>
    <w:rsid w:val="005F2DCF"/>
    <w:rsid w:val="005F39A9"/>
    <w:rsid w:val="005F47DC"/>
    <w:rsid w:val="005F4893"/>
    <w:rsid w:val="005F497D"/>
    <w:rsid w:val="005F4C9E"/>
    <w:rsid w:val="005F658C"/>
    <w:rsid w:val="005F72F8"/>
    <w:rsid w:val="005F75F8"/>
    <w:rsid w:val="005F76DF"/>
    <w:rsid w:val="00600996"/>
    <w:rsid w:val="00600BF2"/>
    <w:rsid w:val="00601F3B"/>
    <w:rsid w:val="00602674"/>
    <w:rsid w:val="006044EE"/>
    <w:rsid w:val="0060662E"/>
    <w:rsid w:val="00606747"/>
    <w:rsid w:val="00607171"/>
    <w:rsid w:val="00607667"/>
    <w:rsid w:val="00607B10"/>
    <w:rsid w:val="00607FF5"/>
    <w:rsid w:val="006100A9"/>
    <w:rsid w:val="00610A3B"/>
    <w:rsid w:val="00611708"/>
    <w:rsid w:val="00612128"/>
    <w:rsid w:val="00612651"/>
    <w:rsid w:val="006128B8"/>
    <w:rsid w:val="00612944"/>
    <w:rsid w:val="006129AB"/>
    <w:rsid w:val="00612BA7"/>
    <w:rsid w:val="00612FFD"/>
    <w:rsid w:val="0061354B"/>
    <w:rsid w:val="00614B31"/>
    <w:rsid w:val="00614D1B"/>
    <w:rsid w:val="00615A6E"/>
    <w:rsid w:val="00616673"/>
    <w:rsid w:val="00617410"/>
    <w:rsid w:val="006177A1"/>
    <w:rsid w:val="00617C3C"/>
    <w:rsid w:val="006204DE"/>
    <w:rsid w:val="00620924"/>
    <w:rsid w:val="00622EC5"/>
    <w:rsid w:val="0062489A"/>
    <w:rsid w:val="00624DC9"/>
    <w:rsid w:val="006251B3"/>
    <w:rsid w:val="00625814"/>
    <w:rsid w:val="00625C60"/>
    <w:rsid w:val="00626E6F"/>
    <w:rsid w:val="00627648"/>
    <w:rsid w:val="00627913"/>
    <w:rsid w:val="006319E3"/>
    <w:rsid w:val="0063215A"/>
    <w:rsid w:val="00632CBC"/>
    <w:rsid w:val="00633A41"/>
    <w:rsid w:val="006344A9"/>
    <w:rsid w:val="00634CFA"/>
    <w:rsid w:val="00635745"/>
    <w:rsid w:val="00636A8A"/>
    <w:rsid w:val="00641DC8"/>
    <w:rsid w:val="00642EF8"/>
    <w:rsid w:val="00643002"/>
    <w:rsid w:val="00643A9A"/>
    <w:rsid w:val="00644111"/>
    <w:rsid w:val="006447E7"/>
    <w:rsid w:val="00645918"/>
    <w:rsid w:val="00645F53"/>
    <w:rsid w:val="00647EA7"/>
    <w:rsid w:val="006503D9"/>
    <w:rsid w:val="00651208"/>
    <w:rsid w:val="00651529"/>
    <w:rsid w:val="00651C2C"/>
    <w:rsid w:val="00653461"/>
    <w:rsid w:val="00655E5B"/>
    <w:rsid w:val="00656C55"/>
    <w:rsid w:val="006572E7"/>
    <w:rsid w:val="00657C57"/>
    <w:rsid w:val="00660EF2"/>
    <w:rsid w:val="0066126B"/>
    <w:rsid w:val="006632F8"/>
    <w:rsid w:val="00664D44"/>
    <w:rsid w:val="00665634"/>
    <w:rsid w:val="006661D8"/>
    <w:rsid w:val="0066665F"/>
    <w:rsid w:val="006674C4"/>
    <w:rsid w:val="00667AAE"/>
    <w:rsid w:val="00670C97"/>
    <w:rsid w:val="006710CD"/>
    <w:rsid w:val="006711AB"/>
    <w:rsid w:val="00671D03"/>
    <w:rsid w:val="006725E0"/>
    <w:rsid w:val="006726B1"/>
    <w:rsid w:val="00672ED4"/>
    <w:rsid w:val="00673691"/>
    <w:rsid w:val="00674881"/>
    <w:rsid w:val="00674B69"/>
    <w:rsid w:val="00675D09"/>
    <w:rsid w:val="00676653"/>
    <w:rsid w:val="00676660"/>
    <w:rsid w:val="00677CE2"/>
    <w:rsid w:val="00680684"/>
    <w:rsid w:val="00680FBB"/>
    <w:rsid w:val="006819DA"/>
    <w:rsid w:val="00682954"/>
    <w:rsid w:val="00682DFB"/>
    <w:rsid w:val="00684425"/>
    <w:rsid w:val="00684C8D"/>
    <w:rsid w:val="00684E9E"/>
    <w:rsid w:val="00684EEA"/>
    <w:rsid w:val="0068531B"/>
    <w:rsid w:val="006864F8"/>
    <w:rsid w:val="0068720D"/>
    <w:rsid w:val="0069044A"/>
    <w:rsid w:val="00690BA5"/>
    <w:rsid w:val="006914B3"/>
    <w:rsid w:val="00691F93"/>
    <w:rsid w:val="00691FAB"/>
    <w:rsid w:val="006929E4"/>
    <w:rsid w:val="00692B2F"/>
    <w:rsid w:val="00693285"/>
    <w:rsid w:val="0069329B"/>
    <w:rsid w:val="00693449"/>
    <w:rsid w:val="0069383D"/>
    <w:rsid w:val="00693EEE"/>
    <w:rsid w:val="00694357"/>
    <w:rsid w:val="00694AC1"/>
    <w:rsid w:val="00694DFD"/>
    <w:rsid w:val="00694FC5"/>
    <w:rsid w:val="0069505D"/>
    <w:rsid w:val="006959B0"/>
    <w:rsid w:val="00695A78"/>
    <w:rsid w:val="00696185"/>
    <w:rsid w:val="00696404"/>
    <w:rsid w:val="00697AE8"/>
    <w:rsid w:val="00697E02"/>
    <w:rsid w:val="00697FF1"/>
    <w:rsid w:val="006A09EC"/>
    <w:rsid w:val="006A0CE3"/>
    <w:rsid w:val="006A0EAA"/>
    <w:rsid w:val="006A22A3"/>
    <w:rsid w:val="006A234A"/>
    <w:rsid w:val="006A24B4"/>
    <w:rsid w:val="006A26C8"/>
    <w:rsid w:val="006A4306"/>
    <w:rsid w:val="006A4BF7"/>
    <w:rsid w:val="006A559E"/>
    <w:rsid w:val="006A7A16"/>
    <w:rsid w:val="006B1A59"/>
    <w:rsid w:val="006B2294"/>
    <w:rsid w:val="006B26D1"/>
    <w:rsid w:val="006B3CC4"/>
    <w:rsid w:val="006B4498"/>
    <w:rsid w:val="006B44E4"/>
    <w:rsid w:val="006B5705"/>
    <w:rsid w:val="006B6448"/>
    <w:rsid w:val="006B7AEB"/>
    <w:rsid w:val="006C02BE"/>
    <w:rsid w:val="006C0A31"/>
    <w:rsid w:val="006C16D4"/>
    <w:rsid w:val="006C208C"/>
    <w:rsid w:val="006C2735"/>
    <w:rsid w:val="006C3A7E"/>
    <w:rsid w:val="006C5EFA"/>
    <w:rsid w:val="006C7AB2"/>
    <w:rsid w:val="006D1A34"/>
    <w:rsid w:val="006D1E22"/>
    <w:rsid w:val="006D2AAF"/>
    <w:rsid w:val="006D41DC"/>
    <w:rsid w:val="006D4BD4"/>
    <w:rsid w:val="006D55AC"/>
    <w:rsid w:val="006D636D"/>
    <w:rsid w:val="006D652A"/>
    <w:rsid w:val="006D7F2A"/>
    <w:rsid w:val="006E0162"/>
    <w:rsid w:val="006E0821"/>
    <w:rsid w:val="006E0B6F"/>
    <w:rsid w:val="006E13FC"/>
    <w:rsid w:val="006E1A0C"/>
    <w:rsid w:val="006E1CE5"/>
    <w:rsid w:val="006E219F"/>
    <w:rsid w:val="006E25C0"/>
    <w:rsid w:val="006E2812"/>
    <w:rsid w:val="006E3036"/>
    <w:rsid w:val="006E40D2"/>
    <w:rsid w:val="006E424F"/>
    <w:rsid w:val="006E45A8"/>
    <w:rsid w:val="006E5244"/>
    <w:rsid w:val="006E7CAC"/>
    <w:rsid w:val="006F0A4D"/>
    <w:rsid w:val="006F0D82"/>
    <w:rsid w:val="006F16C1"/>
    <w:rsid w:val="006F1CD6"/>
    <w:rsid w:val="006F2B43"/>
    <w:rsid w:val="006F2B61"/>
    <w:rsid w:val="006F306F"/>
    <w:rsid w:val="006F32F5"/>
    <w:rsid w:val="006F3944"/>
    <w:rsid w:val="006F47AC"/>
    <w:rsid w:val="006F6857"/>
    <w:rsid w:val="006F6A66"/>
    <w:rsid w:val="006F729A"/>
    <w:rsid w:val="00700278"/>
    <w:rsid w:val="007013E8"/>
    <w:rsid w:val="00701788"/>
    <w:rsid w:val="0070345E"/>
    <w:rsid w:val="007036E2"/>
    <w:rsid w:val="0070370B"/>
    <w:rsid w:val="00703859"/>
    <w:rsid w:val="00703B5E"/>
    <w:rsid w:val="00704088"/>
    <w:rsid w:val="00705924"/>
    <w:rsid w:val="007077D5"/>
    <w:rsid w:val="00707D12"/>
    <w:rsid w:val="00710620"/>
    <w:rsid w:val="007110C3"/>
    <w:rsid w:val="007115B6"/>
    <w:rsid w:val="00711C16"/>
    <w:rsid w:val="00712097"/>
    <w:rsid w:val="00712417"/>
    <w:rsid w:val="007131AD"/>
    <w:rsid w:val="007132EA"/>
    <w:rsid w:val="0071331B"/>
    <w:rsid w:val="0071355C"/>
    <w:rsid w:val="00713FC3"/>
    <w:rsid w:val="00714070"/>
    <w:rsid w:val="00714305"/>
    <w:rsid w:val="007145EC"/>
    <w:rsid w:val="007145F7"/>
    <w:rsid w:val="00715D93"/>
    <w:rsid w:val="00716BC5"/>
    <w:rsid w:val="00716EAD"/>
    <w:rsid w:val="007203DF"/>
    <w:rsid w:val="007212C6"/>
    <w:rsid w:val="007221D6"/>
    <w:rsid w:val="00722368"/>
    <w:rsid w:val="007225D5"/>
    <w:rsid w:val="00722944"/>
    <w:rsid w:val="00722B99"/>
    <w:rsid w:val="00724355"/>
    <w:rsid w:val="00724788"/>
    <w:rsid w:val="00726387"/>
    <w:rsid w:val="007273CF"/>
    <w:rsid w:val="007304D4"/>
    <w:rsid w:val="00730B3F"/>
    <w:rsid w:val="00730D80"/>
    <w:rsid w:val="007319E6"/>
    <w:rsid w:val="007320D6"/>
    <w:rsid w:val="0073249D"/>
    <w:rsid w:val="007329C0"/>
    <w:rsid w:val="00732B3C"/>
    <w:rsid w:val="00732BF0"/>
    <w:rsid w:val="00732FD8"/>
    <w:rsid w:val="0073380E"/>
    <w:rsid w:val="00733E6E"/>
    <w:rsid w:val="00734BB7"/>
    <w:rsid w:val="00734D13"/>
    <w:rsid w:val="00734D48"/>
    <w:rsid w:val="00735813"/>
    <w:rsid w:val="00735A4C"/>
    <w:rsid w:val="00735C48"/>
    <w:rsid w:val="00737EA3"/>
    <w:rsid w:val="00740029"/>
    <w:rsid w:val="00741A3E"/>
    <w:rsid w:val="00742793"/>
    <w:rsid w:val="00742C61"/>
    <w:rsid w:val="00745330"/>
    <w:rsid w:val="00745D53"/>
    <w:rsid w:val="00746794"/>
    <w:rsid w:val="00746D92"/>
    <w:rsid w:val="00750449"/>
    <w:rsid w:val="0075116E"/>
    <w:rsid w:val="007521F6"/>
    <w:rsid w:val="00752ECE"/>
    <w:rsid w:val="00753C87"/>
    <w:rsid w:val="007541CF"/>
    <w:rsid w:val="00754233"/>
    <w:rsid w:val="007549FC"/>
    <w:rsid w:val="00755CB8"/>
    <w:rsid w:val="007561F6"/>
    <w:rsid w:val="007562F8"/>
    <w:rsid w:val="0075652A"/>
    <w:rsid w:val="00756CAE"/>
    <w:rsid w:val="007571BD"/>
    <w:rsid w:val="0075768A"/>
    <w:rsid w:val="0076009F"/>
    <w:rsid w:val="0076069A"/>
    <w:rsid w:val="00762135"/>
    <w:rsid w:val="00762631"/>
    <w:rsid w:val="00763535"/>
    <w:rsid w:val="0076374D"/>
    <w:rsid w:val="0076382A"/>
    <w:rsid w:val="00763E5D"/>
    <w:rsid w:val="00764A59"/>
    <w:rsid w:val="0076510B"/>
    <w:rsid w:val="00766844"/>
    <w:rsid w:val="0076706F"/>
    <w:rsid w:val="0076710F"/>
    <w:rsid w:val="007676ED"/>
    <w:rsid w:val="007678DA"/>
    <w:rsid w:val="00767FF4"/>
    <w:rsid w:val="00770032"/>
    <w:rsid w:val="00770366"/>
    <w:rsid w:val="007709E5"/>
    <w:rsid w:val="00770B12"/>
    <w:rsid w:val="00770FED"/>
    <w:rsid w:val="007717CF"/>
    <w:rsid w:val="00771B70"/>
    <w:rsid w:val="007726C2"/>
    <w:rsid w:val="00773633"/>
    <w:rsid w:val="00773A85"/>
    <w:rsid w:val="00773D2F"/>
    <w:rsid w:val="00775161"/>
    <w:rsid w:val="00775667"/>
    <w:rsid w:val="00776D70"/>
    <w:rsid w:val="00776E5F"/>
    <w:rsid w:val="00777A6F"/>
    <w:rsid w:val="00777F4A"/>
    <w:rsid w:val="00780BC2"/>
    <w:rsid w:val="00780F96"/>
    <w:rsid w:val="0078309E"/>
    <w:rsid w:val="00784957"/>
    <w:rsid w:val="00784DE8"/>
    <w:rsid w:val="007853F7"/>
    <w:rsid w:val="00786D2E"/>
    <w:rsid w:val="00791073"/>
    <w:rsid w:val="00793A47"/>
    <w:rsid w:val="0079670D"/>
    <w:rsid w:val="00796773"/>
    <w:rsid w:val="00797DBB"/>
    <w:rsid w:val="00797DBC"/>
    <w:rsid w:val="007A08C8"/>
    <w:rsid w:val="007A123A"/>
    <w:rsid w:val="007A1D80"/>
    <w:rsid w:val="007A1E56"/>
    <w:rsid w:val="007A236D"/>
    <w:rsid w:val="007A28CB"/>
    <w:rsid w:val="007A2C4B"/>
    <w:rsid w:val="007A3356"/>
    <w:rsid w:val="007A359C"/>
    <w:rsid w:val="007A3C99"/>
    <w:rsid w:val="007A3DB3"/>
    <w:rsid w:val="007A4075"/>
    <w:rsid w:val="007A45B8"/>
    <w:rsid w:val="007A49DD"/>
    <w:rsid w:val="007A5E82"/>
    <w:rsid w:val="007A67A9"/>
    <w:rsid w:val="007A694D"/>
    <w:rsid w:val="007A6FE0"/>
    <w:rsid w:val="007B0876"/>
    <w:rsid w:val="007B1A68"/>
    <w:rsid w:val="007B1B1B"/>
    <w:rsid w:val="007B3E2E"/>
    <w:rsid w:val="007B3E87"/>
    <w:rsid w:val="007B6B57"/>
    <w:rsid w:val="007B6C59"/>
    <w:rsid w:val="007B7B12"/>
    <w:rsid w:val="007B7BF0"/>
    <w:rsid w:val="007C1804"/>
    <w:rsid w:val="007C2682"/>
    <w:rsid w:val="007C2935"/>
    <w:rsid w:val="007C2E69"/>
    <w:rsid w:val="007C6262"/>
    <w:rsid w:val="007C65C6"/>
    <w:rsid w:val="007D1271"/>
    <w:rsid w:val="007D2970"/>
    <w:rsid w:val="007D2F25"/>
    <w:rsid w:val="007D427D"/>
    <w:rsid w:val="007D4ACA"/>
    <w:rsid w:val="007D4E7B"/>
    <w:rsid w:val="007D64D3"/>
    <w:rsid w:val="007D79D4"/>
    <w:rsid w:val="007D7BFB"/>
    <w:rsid w:val="007E01A5"/>
    <w:rsid w:val="007E0506"/>
    <w:rsid w:val="007E18AB"/>
    <w:rsid w:val="007E192B"/>
    <w:rsid w:val="007E1F9F"/>
    <w:rsid w:val="007E206A"/>
    <w:rsid w:val="007E323F"/>
    <w:rsid w:val="007E3DF3"/>
    <w:rsid w:val="007E4DE9"/>
    <w:rsid w:val="007E536B"/>
    <w:rsid w:val="007E673B"/>
    <w:rsid w:val="007E67F6"/>
    <w:rsid w:val="007E684A"/>
    <w:rsid w:val="007E6A6C"/>
    <w:rsid w:val="007E6F35"/>
    <w:rsid w:val="007E6F9F"/>
    <w:rsid w:val="007F087E"/>
    <w:rsid w:val="007F0DE5"/>
    <w:rsid w:val="007F33D2"/>
    <w:rsid w:val="007F3E67"/>
    <w:rsid w:val="007F40A5"/>
    <w:rsid w:val="007F4C5C"/>
    <w:rsid w:val="007F60E1"/>
    <w:rsid w:val="007F66FC"/>
    <w:rsid w:val="007F7797"/>
    <w:rsid w:val="007F7B4A"/>
    <w:rsid w:val="008007AD"/>
    <w:rsid w:val="0080090B"/>
    <w:rsid w:val="00800932"/>
    <w:rsid w:val="00800AA4"/>
    <w:rsid w:val="008011AF"/>
    <w:rsid w:val="00801916"/>
    <w:rsid w:val="00802073"/>
    <w:rsid w:val="0080212D"/>
    <w:rsid w:val="00802985"/>
    <w:rsid w:val="00803678"/>
    <w:rsid w:val="0080388C"/>
    <w:rsid w:val="0080544F"/>
    <w:rsid w:val="008071F3"/>
    <w:rsid w:val="00810282"/>
    <w:rsid w:val="008109D4"/>
    <w:rsid w:val="00811486"/>
    <w:rsid w:val="0081206A"/>
    <w:rsid w:val="00813ACA"/>
    <w:rsid w:val="00814892"/>
    <w:rsid w:val="00815063"/>
    <w:rsid w:val="00815790"/>
    <w:rsid w:val="00815B85"/>
    <w:rsid w:val="0081630E"/>
    <w:rsid w:val="00816EA1"/>
    <w:rsid w:val="008179D0"/>
    <w:rsid w:val="00820B9B"/>
    <w:rsid w:val="00821830"/>
    <w:rsid w:val="008221C9"/>
    <w:rsid w:val="00822C35"/>
    <w:rsid w:val="0082493C"/>
    <w:rsid w:val="00824E25"/>
    <w:rsid w:val="00824EB4"/>
    <w:rsid w:val="00825205"/>
    <w:rsid w:val="00825369"/>
    <w:rsid w:val="00826801"/>
    <w:rsid w:val="00826E06"/>
    <w:rsid w:val="00826E7D"/>
    <w:rsid w:val="00827480"/>
    <w:rsid w:val="008301C1"/>
    <w:rsid w:val="0083037D"/>
    <w:rsid w:val="0083228B"/>
    <w:rsid w:val="00832D01"/>
    <w:rsid w:val="00833669"/>
    <w:rsid w:val="008339D3"/>
    <w:rsid w:val="008347DB"/>
    <w:rsid w:val="00835B04"/>
    <w:rsid w:val="0083612B"/>
    <w:rsid w:val="008364F9"/>
    <w:rsid w:val="00836B29"/>
    <w:rsid w:val="0084013E"/>
    <w:rsid w:val="00841E4B"/>
    <w:rsid w:val="008424B3"/>
    <w:rsid w:val="0084523B"/>
    <w:rsid w:val="0084631F"/>
    <w:rsid w:val="0084651D"/>
    <w:rsid w:val="0084685A"/>
    <w:rsid w:val="00847019"/>
    <w:rsid w:val="008475DA"/>
    <w:rsid w:val="00847954"/>
    <w:rsid w:val="0085343A"/>
    <w:rsid w:val="00853598"/>
    <w:rsid w:val="00853779"/>
    <w:rsid w:val="0085384B"/>
    <w:rsid w:val="00853BD4"/>
    <w:rsid w:val="00854239"/>
    <w:rsid w:val="008565AA"/>
    <w:rsid w:val="0085675C"/>
    <w:rsid w:val="0085704F"/>
    <w:rsid w:val="0085705E"/>
    <w:rsid w:val="0085725A"/>
    <w:rsid w:val="00857719"/>
    <w:rsid w:val="00857839"/>
    <w:rsid w:val="00861ADA"/>
    <w:rsid w:val="00861EAC"/>
    <w:rsid w:val="00863246"/>
    <w:rsid w:val="0086387B"/>
    <w:rsid w:val="0086412C"/>
    <w:rsid w:val="00865A7E"/>
    <w:rsid w:val="00865AB2"/>
    <w:rsid w:val="00865BC0"/>
    <w:rsid w:val="00866180"/>
    <w:rsid w:val="00866242"/>
    <w:rsid w:val="00866400"/>
    <w:rsid w:val="00866576"/>
    <w:rsid w:val="008667B1"/>
    <w:rsid w:val="0086743A"/>
    <w:rsid w:val="008675FF"/>
    <w:rsid w:val="00867BC8"/>
    <w:rsid w:val="00870912"/>
    <w:rsid w:val="00870A50"/>
    <w:rsid w:val="00870B4B"/>
    <w:rsid w:val="00871006"/>
    <w:rsid w:val="008710A9"/>
    <w:rsid w:val="00871543"/>
    <w:rsid w:val="00871F45"/>
    <w:rsid w:val="008737C6"/>
    <w:rsid w:val="00873D77"/>
    <w:rsid w:val="00873F6E"/>
    <w:rsid w:val="00874BDF"/>
    <w:rsid w:val="008751E8"/>
    <w:rsid w:val="008757CD"/>
    <w:rsid w:val="00875825"/>
    <w:rsid w:val="00875D8F"/>
    <w:rsid w:val="00876981"/>
    <w:rsid w:val="00876D91"/>
    <w:rsid w:val="00880706"/>
    <w:rsid w:val="0088074B"/>
    <w:rsid w:val="00880B1D"/>
    <w:rsid w:val="00881F4E"/>
    <w:rsid w:val="008826D1"/>
    <w:rsid w:val="008830AD"/>
    <w:rsid w:val="0088369E"/>
    <w:rsid w:val="008836D4"/>
    <w:rsid w:val="008856F0"/>
    <w:rsid w:val="00885974"/>
    <w:rsid w:val="00885E10"/>
    <w:rsid w:val="0088686C"/>
    <w:rsid w:val="008874B8"/>
    <w:rsid w:val="008904E8"/>
    <w:rsid w:val="0089255B"/>
    <w:rsid w:val="008935DB"/>
    <w:rsid w:val="00893A62"/>
    <w:rsid w:val="00893FDC"/>
    <w:rsid w:val="00894E77"/>
    <w:rsid w:val="00894EE5"/>
    <w:rsid w:val="0089591A"/>
    <w:rsid w:val="00895E34"/>
    <w:rsid w:val="008977C2"/>
    <w:rsid w:val="00897929"/>
    <w:rsid w:val="00897F3A"/>
    <w:rsid w:val="008A0710"/>
    <w:rsid w:val="008A0CDF"/>
    <w:rsid w:val="008A0D3A"/>
    <w:rsid w:val="008A17EB"/>
    <w:rsid w:val="008A1B59"/>
    <w:rsid w:val="008A206A"/>
    <w:rsid w:val="008A3F50"/>
    <w:rsid w:val="008A40C5"/>
    <w:rsid w:val="008A4264"/>
    <w:rsid w:val="008B00C0"/>
    <w:rsid w:val="008B0640"/>
    <w:rsid w:val="008B551E"/>
    <w:rsid w:val="008B6142"/>
    <w:rsid w:val="008C1A90"/>
    <w:rsid w:val="008C1DB4"/>
    <w:rsid w:val="008C2580"/>
    <w:rsid w:val="008C360D"/>
    <w:rsid w:val="008C3EB4"/>
    <w:rsid w:val="008C3ECB"/>
    <w:rsid w:val="008C4FD7"/>
    <w:rsid w:val="008C510C"/>
    <w:rsid w:val="008C616A"/>
    <w:rsid w:val="008C6F91"/>
    <w:rsid w:val="008D02F3"/>
    <w:rsid w:val="008D0AAA"/>
    <w:rsid w:val="008D107B"/>
    <w:rsid w:val="008D16C6"/>
    <w:rsid w:val="008D2233"/>
    <w:rsid w:val="008D3011"/>
    <w:rsid w:val="008D30DF"/>
    <w:rsid w:val="008D4258"/>
    <w:rsid w:val="008D446D"/>
    <w:rsid w:val="008D4DD1"/>
    <w:rsid w:val="008D54F5"/>
    <w:rsid w:val="008D61D3"/>
    <w:rsid w:val="008D7D12"/>
    <w:rsid w:val="008D7FC6"/>
    <w:rsid w:val="008E0447"/>
    <w:rsid w:val="008E08A0"/>
    <w:rsid w:val="008E09F5"/>
    <w:rsid w:val="008E121F"/>
    <w:rsid w:val="008E1AEB"/>
    <w:rsid w:val="008E37AC"/>
    <w:rsid w:val="008E386A"/>
    <w:rsid w:val="008E4E53"/>
    <w:rsid w:val="008E4FF1"/>
    <w:rsid w:val="008E5AD6"/>
    <w:rsid w:val="008E5AE7"/>
    <w:rsid w:val="008E6AD2"/>
    <w:rsid w:val="008E6E5D"/>
    <w:rsid w:val="008F01E5"/>
    <w:rsid w:val="008F020C"/>
    <w:rsid w:val="008F031C"/>
    <w:rsid w:val="008F0389"/>
    <w:rsid w:val="008F05F3"/>
    <w:rsid w:val="008F1C4E"/>
    <w:rsid w:val="008F1D1C"/>
    <w:rsid w:val="008F1FAC"/>
    <w:rsid w:val="008F470C"/>
    <w:rsid w:val="008F4AD1"/>
    <w:rsid w:val="008F5BD8"/>
    <w:rsid w:val="008F6041"/>
    <w:rsid w:val="008F6675"/>
    <w:rsid w:val="008F69E3"/>
    <w:rsid w:val="008F6F4E"/>
    <w:rsid w:val="008F76C7"/>
    <w:rsid w:val="008F78D7"/>
    <w:rsid w:val="009004CC"/>
    <w:rsid w:val="009013CC"/>
    <w:rsid w:val="0090187B"/>
    <w:rsid w:val="00902CA4"/>
    <w:rsid w:val="00902F8D"/>
    <w:rsid w:val="00903DF8"/>
    <w:rsid w:val="00904B78"/>
    <w:rsid w:val="009055B3"/>
    <w:rsid w:val="00906CD9"/>
    <w:rsid w:val="00906E3F"/>
    <w:rsid w:val="009105CD"/>
    <w:rsid w:val="009119B9"/>
    <w:rsid w:val="00912011"/>
    <w:rsid w:val="00912BC4"/>
    <w:rsid w:val="00912E04"/>
    <w:rsid w:val="00913BB3"/>
    <w:rsid w:val="00913C35"/>
    <w:rsid w:val="00913EEE"/>
    <w:rsid w:val="009140D6"/>
    <w:rsid w:val="0091481C"/>
    <w:rsid w:val="00915CDD"/>
    <w:rsid w:val="00915F29"/>
    <w:rsid w:val="0091637D"/>
    <w:rsid w:val="00916486"/>
    <w:rsid w:val="00922CC6"/>
    <w:rsid w:val="00922E9B"/>
    <w:rsid w:val="009242E1"/>
    <w:rsid w:val="00924D91"/>
    <w:rsid w:val="00925892"/>
    <w:rsid w:val="00925E79"/>
    <w:rsid w:val="00926144"/>
    <w:rsid w:val="00926D8E"/>
    <w:rsid w:val="00927964"/>
    <w:rsid w:val="00927C57"/>
    <w:rsid w:val="0093035C"/>
    <w:rsid w:val="0093135D"/>
    <w:rsid w:val="00931B81"/>
    <w:rsid w:val="00932133"/>
    <w:rsid w:val="0093236B"/>
    <w:rsid w:val="0093330A"/>
    <w:rsid w:val="00933935"/>
    <w:rsid w:val="0093401F"/>
    <w:rsid w:val="0093411A"/>
    <w:rsid w:val="009342CF"/>
    <w:rsid w:val="00934520"/>
    <w:rsid w:val="00934F0C"/>
    <w:rsid w:val="0093573E"/>
    <w:rsid w:val="00935954"/>
    <w:rsid w:val="00935AA2"/>
    <w:rsid w:val="00935B5F"/>
    <w:rsid w:val="00935E74"/>
    <w:rsid w:val="009367AA"/>
    <w:rsid w:val="0093714D"/>
    <w:rsid w:val="00937344"/>
    <w:rsid w:val="00937405"/>
    <w:rsid w:val="009402F4"/>
    <w:rsid w:val="009404EE"/>
    <w:rsid w:val="00940DF4"/>
    <w:rsid w:val="00941474"/>
    <w:rsid w:val="00941A32"/>
    <w:rsid w:val="0094236F"/>
    <w:rsid w:val="00942834"/>
    <w:rsid w:val="00943054"/>
    <w:rsid w:val="0094482D"/>
    <w:rsid w:val="00944B9A"/>
    <w:rsid w:val="00944FB6"/>
    <w:rsid w:val="009451D1"/>
    <w:rsid w:val="00945309"/>
    <w:rsid w:val="00945432"/>
    <w:rsid w:val="009460AE"/>
    <w:rsid w:val="00947090"/>
    <w:rsid w:val="00947C17"/>
    <w:rsid w:val="00947D52"/>
    <w:rsid w:val="0095157D"/>
    <w:rsid w:val="00953EC2"/>
    <w:rsid w:val="00954F22"/>
    <w:rsid w:val="00957916"/>
    <w:rsid w:val="0096024D"/>
    <w:rsid w:val="0096123E"/>
    <w:rsid w:val="0096148C"/>
    <w:rsid w:val="00963390"/>
    <w:rsid w:val="00963F5D"/>
    <w:rsid w:val="00963FD5"/>
    <w:rsid w:val="00964C15"/>
    <w:rsid w:val="00965A45"/>
    <w:rsid w:val="00965B58"/>
    <w:rsid w:val="009675D9"/>
    <w:rsid w:val="009707D5"/>
    <w:rsid w:val="00970B2A"/>
    <w:rsid w:val="00970F36"/>
    <w:rsid w:val="0097133F"/>
    <w:rsid w:val="009723A2"/>
    <w:rsid w:val="00976648"/>
    <w:rsid w:val="0098173D"/>
    <w:rsid w:val="0098190F"/>
    <w:rsid w:val="00981E36"/>
    <w:rsid w:val="00982D76"/>
    <w:rsid w:val="00982E31"/>
    <w:rsid w:val="00983AF4"/>
    <w:rsid w:val="00983B1F"/>
    <w:rsid w:val="00984B5C"/>
    <w:rsid w:val="00986183"/>
    <w:rsid w:val="00986DFE"/>
    <w:rsid w:val="00990B74"/>
    <w:rsid w:val="0099140A"/>
    <w:rsid w:val="00991815"/>
    <w:rsid w:val="00993EE6"/>
    <w:rsid w:val="009958E1"/>
    <w:rsid w:val="00995D59"/>
    <w:rsid w:val="00997833"/>
    <w:rsid w:val="009A01EF"/>
    <w:rsid w:val="009A0540"/>
    <w:rsid w:val="009A1625"/>
    <w:rsid w:val="009A3514"/>
    <w:rsid w:val="009A4947"/>
    <w:rsid w:val="009A56FC"/>
    <w:rsid w:val="009A64FC"/>
    <w:rsid w:val="009A739E"/>
    <w:rsid w:val="009A73C8"/>
    <w:rsid w:val="009A764F"/>
    <w:rsid w:val="009A772E"/>
    <w:rsid w:val="009A7AB9"/>
    <w:rsid w:val="009B07CA"/>
    <w:rsid w:val="009B1565"/>
    <w:rsid w:val="009B1873"/>
    <w:rsid w:val="009B18EE"/>
    <w:rsid w:val="009B1D0A"/>
    <w:rsid w:val="009B1F53"/>
    <w:rsid w:val="009B2182"/>
    <w:rsid w:val="009B32C3"/>
    <w:rsid w:val="009B5090"/>
    <w:rsid w:val="009B5190"/>
    <w:rsid w:val="009B5931"/>
    <w:rsid w:val="009B62CC"/>
    <w:rsid w:val="009B63A3"/>
    <w:rsid w:val="009C21BC"/>
    <w:rsid w:val="009C28FC"/>
    <w:rsid w:val="009C2C10"/>
    <w:rsid w:val="009C3E4E"/>
    <w:rsid w:val="009C46E1"/>
    <w:rsid w:val="009C4FDE"/>
    <w:rsid w:val="009C6362"/>
    <w:rsid w:val="009C692C"/>
    <w:rsid w:val="009C7255"/>
    <w:rsid w:val="009D024C"/>
    <w:rsid w:val="009D0971"/>
    <w:rsid w:val="009D25A1"/>
    <w:rsid w:val="009D3199"/>
    <w:rsid w:val="009D4B94"/>
    <w:rsid w:val="009D71F2"/>
    <w:rsid w:val="009D791D"/>
    <w:rsid w:val="009E2687"/>
    <w:rsid w:val="009E2904"/>
    <w:rsid w:val="009E3000"/>
    <w:rsid w:val="009E4DFC"/>
    <w:rsid w:val="009E5979"/>
    <w:rsid w:val="009E5A12"/>
    <w:rsid w:val="009E5CC9"/>
    <w:rsid w:val="009E5CF4"/>
    <w:rsid w:val="009E5E94"/>
    <w:rsid w:val="009E7833"/>
    <w:rsid w:val="009F09BB"/>
    <w:rsid w:val="009F0B06"/>
    <w:rsid w:val="009F1EA0"/>
    <w:rsid w:val="009F2167"/>
    <w:rsid w:val="009F2B96"/>
    <w:rsid w:val="009F3034"/>
    <w:rsid w:val="009F3597"/>
    <w:rsid w:val="009F379E"/>
    <w:rsid w:val="009F425C"/>
    <w:rsid w:val="009F43A7"/>
    <w:rsid w:val="009F4844"/>
    <w:rsid w:val="009F4BAB"/>
    <w:rsid w:val="009F5EE4"/>
    <w:rsid w:val="009F6630"/>
    <w:rsid w:val="009F6C19"/>
    <w:rsid w:val="009F7C34"/>
    <w:rsid w:val="00A0050E"/>
    <w:rsid w:val="00A01751"/>
    <w:rsid w:val="00A018C9"/>
    <w:rsid w:val="00A02204"/>
    <w:rsid w:val="00A026D0"/>
    <w:rsid w:val="00A03A85"/>
    <w:rsid w:val="00A03D66"/>
    <w:rsid w:val="00A04536"/>
    <w:rsid w:val="00A04C80"/>
    <w:rsid w:val="00A04E6B"/>
    <w:rsid w:val="00A0545C"/>
    <w:rsid w:val="00A055CA"/>
    <w:rsid w:val="00A06776"/>
    <w:rsid w:val="00A07652"/>
    <w:rsid w:val="00A106C7"/>
    <w:rsid w:val="00A1077D"/>
    <w:rsid w:val="00A11BE3"/>
    <w:rsid w:val="00A11DFD"/>
    <w:rsid w:val="00A12224"/>
    <w:rsid w:val="00A13A05"/>
    <w:rsid w:val="00A13EFE"/>
    <w:rsid w:val="00A14D54"/>
    <w:rsid w:val="00A1517D"/>
    <w:rsid w:val="00A1562A"/>
    <w:rsid w:val="00A156DD"/>
    <w:rsid w:val="00A162CA"/>
    <w:rsid w:val="00A1715E"/>
    <w:rsid w:val="00A17F93"/>
    <w:rsid w:val="00A214BA"/>
    <w:rsid w:val="00A223D0"/>
    <w:rsid w:val="00A2283F"/>
    <w:rsid w:val="00A22B17"/>
    <w:rsid w:val="00A2350E"/>
    <w:rsid w:val="00A23C9C"/>
    <w:rsid w:val="00A24CFF"/>
    <w:rsid w:val="00A25422"/>
    <w:rsid w:val="00A255E6"/>
    <w:rsid w:val="00A257D0"/>
    <w:rsid w:val="00A26BFC"/>
    <w:rsid w:val="00A27397"/>
    <w:rsid w:val="00A2740C"/>
    <w:rsid w:val="00A27504"/>
    <w:rsid w:val="00A275F4"/>
    <w:rsid w:val="00A302EA"/>
    <w:rsid w:val="00A3047A"/>
    <w:rsid w:val="00A31AD2"/>
    <w:rsid w:val="00A321B1"/>
    <w:rsid w:val="00A333E5"/>
    <w:rsid w:val="00A33C60"/>
    <w:rsid w:val="00A34384"/>
    <w:rsid w:val="00A357DC"/>
    <w:rsid w:val="00A366AF"/>
    <w:rsid w:val="00A36AB8"/>
    <w:rsid w:val="00A37300"/>
    <w:rsid w:val="00A3737E"/>
    <w:rsid w:val="00A404B3"/>
    <w:rsid w:val="00A40A2E"/>
    <w:rsid w:val="00A412FC"/>
    <w:rsid w:val="00A41EA9"/>
    <w:rsid w:val="00A4560B"/>
    <w:rsid w:val="00A46A1D"/>
    <w:rsid w:val="00A4710B"/>
    <w:rsid w:val="00A471AC"/>
    <w:rsid w:val="00A502F3"/>
    <w:rsid w:val="00A50534"/>
    <w:rsid w:val="00A5135C"/>
    <w:rsid w:val="00A51605"/>
    <w:rsid w:val="00A522ED"/>
    <w:rsid w:val="00A527C0"/>
    <w:rsid w:val="00A5377F"/>
    <w:rsid w:val="00A5409D"/>
    <w:rsid w:val="00A545C4"/>
    <w:rsid w:val="00A555A5"/>
    <w:rsid w:val="00A570A7"/>
    <w:rsid w:val="00A5723B"/>
    <w:rsid w:val="00A60011"/>
    <w:rsid w:val="00A606EF"/>
    <w:rsid w:val="00A60C0B"/>
    <w:rsid w:val="00A60D88"/>
    <w:rsid w:val="00A60F11"/>
    <w:rsid w:val="00A614E3"/>
    <w:rsid w:val="00A6230E"/>
    <w:rsid w:val="00A62493"/>
    <w:rsid w:val="00A6277C"/>
    <w:rsid w:val="00A63490"/>
    <w:rsid w:val="00A63D34"/>
    <w:rsid w:val="00A6613B"/>
    <w:rsid w:val="00A664ED"/>
    <w:rsid w:val="00A66EA0"/>
    <w:rsid w:val="00A67A7C"/>
    <w:rsid w:val="00A70A1B"/>
    <w:rsid w:val="00A7228F"/>
    <w:rsid w:val="00A72531"/>
    <w:rsid w:val="00A7381D"/>
    <w:rsid w:val="00A73DDD"/>
    <w:rsid w:val="00A756B5"/>
    <w:rsid w:val="00A75A60"/>
    <w:rsid w:val="00A77E6F"/>
    <w:rsid w:val="00A77EC4"/>
    <w:rsid w:val="00A80469"/>
    <w:rsid w:val="00A80D10"/>
    <w:rsid w:val="00A819EB"/>
    <w:rsid w:val="00A82205"/>
    <w:rsid w:val="00A83620"/>
    <w:rsid w:val="00A85844"/>
    <w:rsid w:val="00A86CE1"/>
    <w:rsid w:val="00A90486"/>
    <w:rsid w:val="00A91D26"/>
    <w:rsid w:val="00A92048"/>
    <w:rsid w:val="00A923D0"/>
    <w:rsid w:val="00A92B8B"/>
    <w:rsid w:val="00A931BD"/>
    <w:rsid w:val="00A93811"/>
    <w:rsid w:val="00A94440"/>
    <w:rsid w:val="00A9453A"/>
    <w:rsid w:val="00A962DC"/>
    <w:rsid w:val="00A96EC3"/>
    <w:rsid w:val="00A97A2C"/>
    <w:rsid w:val="00A97EB7"/>
    <w:rsid w:val="00AA1077"/>
    <w:rsid w:val="00AA1510"/>
    <w:rsid w:val="00AA1B71"/>
    <w:rsid w:val="00AA2149"/>
    <w:rsid w:val="00AA3540"/>
    <w:rsid w:val="00AA4644"/>
    <w:rsid w:val="00AA4896"/>
    <w:rsid w:val="00AA4CD4"/>
    <w:rsid w:val="00AA4FC8"/>
    <w:rsid w:val="00AA553B"/>
    <w:rsid w:val="00AA6089"/>
    <w:rsid w:val="00AB064B"/>
    <w:rsid w:val="00AB06FF"/>
    <w:rsid w:val="00AB28E4"/>
    <w:rsid w:val="00AB5715"/>
    <w:rsid w:val="00AB66FA"/>
    <w:rsid w:val="00AB7786"/>
    <w:rsid w:val="00AC1F86"/>
    <w:rsid w:val="00AC3D54"/>
    <w:rsid w:val="00AC4644"/>
    <w:rsid w:val="00AC4E1B"/>
    <w:rsid w:val="00AC591F"/>
    <w:rsid w:val="00AC5A37"/>
    <w:rsid w:val="00AC720F"/>
    <w:rsid w:val="00AC7256"/>
    <w:rsid w:val="00AC7763"/>
    <w:rsid w:val="00AD0838"/>
    <w:rsid w:val="00AD157F"/>
    <w:rsid w:val="00AD16A1"/>
    <w:rsid w:val="00AD193D"/>
    <w:rsid w:val="00AD2FB1"/>
    <w:rsid w:val="00AD383B"/>
    <w:rsid w:val="00AD3F0F"/>
    <w:rsid w:val="00AD483C"/>
    <w:rsid w:val="00AD5BC5"/>
    <w:rsid w:val="00AD607F"/>
    <w:rsid w:val="00AD69B4"/>
    <w:rsid w:val="00AD72F7"/>
    <w:rsid w:val="00AD738E"/>
    <w:rsid w:val="00AE06F0"/>
    <w:rsid w:val="00AE2687"/>
    <w:rsid w:val="00AE2A54"/>
    <w:rsid w:val="00AE4052"/>
    <w:rsid w:val="00AE4961"/>
    <w:rsid w:val="00AE4F36"/>
    <w:rsid w:val="00AF2E63"/>
    <w:rsid w:val="00AF3736"/>
    <w:rsid w:val="00AF3BFB"/>
    <w:rsid w:val="00AF420B"/>
    <w:rsid w:val="00AF5017"/>
    <w:rsid w:val="00AF713C"/>
    <w:rsid w:val="00AF74DB"/>
    <w:rsid w:val="00AF7985"/>
    <w:rsid w:val="00B003E2"/>
    <w:rsid w:val="00B01148"/>
    <w:rsid w:val="00B013A6"/>
    <w:rsid w:val="00B02224"/>
    <w:rsid w:val="00B04E25"/>
    <w:rsid w:val="00B05B97"/>
    <w:rsid w:val="00B065F4"/>
    <w:rsid w:val="00B06C76"/>
    <w:rsid w:val="00B07385"/>
    <w:rsid w:val="00B0760A"/>
    <w:rsid w:val="00B07928"/>
    <w:rsid w:val="00B100D1"/>
    <w:rsid w:val="00B10FB8"/>
    <w:rsid w:val="00B1188E"/>
    <w:rsid w:val="00B1243F"/>
    <w:rsid w:val="00B12A65"/>
    <w:rsid w:val="00B140F5"/>
    <w:rsid w:val="00B1554F"/>
    <w:rsid w:val="00B15E91"/>
    <w:rsid w:val="00B16B11"/>
    <w:rsid w:val="00B171BA"/>
    <w:rsid w:val="00B178B1"/>
    <w:rsid w:val="00B201F8"/>
    <w:rsid w:val="00B20684"/>
    <w:rsid w:val="00B20F3F"/>
    <w:rsid w:val="00B20FCE"/>
    <w:rsid w:val="00B213DB"/>
    <w:rsid w:val="00B22369"/>
    <w:rsid w:val="00B22959"/>
    <w:rsid w:val="00B23E4E"/>
    <w:rsid w:val="00B243AD"/>
    <w:rsid w:val="00B2490A"/>
    <w:rsid w:val="00B24D71"/>
    <w:rsid w:val="00B250DA"/>
    <w:rsid w:val="00B2519F"/>
    <w:rsid w:val="00B255F3"/>
    <w:rsid w:val="00B25F6A"/>
    <w:rsid w:val="00B25F8B"/>
    <w:rsid w:val="00B2692E"/>
    <w:rsid w:val="00B26933"/>
    <w:rsid w:val="00B31070"/>
    <w:rsid w:val="00B314F0"/>
    <w:rsid w:val="00B31D92"/>
    <w:rsid w:val="00B3255F"/>
    <w:rsid w:val="00B33741"/>
    <w:rsid w:val="00B3461A"/>
    <w:rsid w:val="00B3509E"/>
    <w:rsid w:val="00B362EA"/>
    <w:rsid w:val="00B37537"/>
    <w:rsid w:val="00B406FE"/>
    <w:rsid w:val="00B409D8"/>
    <w:rsid w:val="00B4196C"/>
    <w:rsid w:val="00B42018"/>
    <w:rsid w:val="00B422A3"/>
    <w:rsid w:val="00B42926"/>
    <w:rsid w:val="00B4313E"/>
    <w:rsid w:val="00B43A38"/>
    <w:rsid w:val="00B44167"/>
    <w:rsid w:val="00B44536"/>
    <w:rsid w:val="00B45F4E"/>
    <w:rsid w:val="00B45F5D"/>
    <w:rsid w:val="00B474D4"/>
    <w:rsid w:val="00B50BAA"/>
    <w:rsid w:val="00B51315"/>
    <w:rsid w:val="00B514A9"/>
    <w:rsid w:val="00B51FEB"/>
    <w:rsid w:val="00B52477"/>
    <w:rsid w:val="00B525E7"/>
    <w:rsid w:val="00B52C46"/>
    <w:rsid w:val="00B52FD4"/>
    <w:rsid w:val="00B53285"/>
    <w:rsid w:val="00B5365A"/>
    <w:rsid w:val="00B5563C"/>
    <w:rsid w:val="00B55BCB"/>
    <w:rsid w:val="00B566BB"/>
    <w:rsid w:val="00B5692E"/>
    <w:rsid w:val="00B570D0"/>
    <w:rsid w:val="00B572C6"/>
    <w:rsid w:val="00B603F9"/>
    <w:rsid w:val="00B604A9"/>
    <w:rsid w:val="00B60625"/>
    <w:rsid w:val="00B60989"/>
    <w:rsid w:val="00B62D5C"/>
    <w:rsid w:val="00B62FD2"/>
    <w:rsid w:val="00B639D5"/>
    <w:rsid w:val="00B64EB6"/>
    <w:rsid w:val="00B65EA3"/>
    <w:rsid w:val="00B66778"/>
    <w:rsid w:val="00B6714C"/>
    <w:rsid w:val="00B676DD"/>
    <w:rsid w:val="00B67C78"/>
    <w:rsid w:val="00B67D3E"/>
    <w:rsid w:val="00B70122"/>
    <w:rsid w:val="00B701E8"/>
    <w:rsid w:val="00B7136E"/>
    <w:rsid w:val="00B72168"/>
    <w:rsid w:val="00B721CE"/>
    <w:rsid w:val="00B7247C"/>
    <w:rsid w:val="00B7298B"/>
    <w:rsid w:val="00B733A1"/>
    <w:rsid w:val="00B73781"/>
    <w:rsid w:val="00B748AB"/>
    <w:rsid w:val="00B74A3D"/>
    <w:rsid w:val="00B76546"/>
    <w:rsid w:val="00B76DB6"/>
    <w:rsid w:val="00B773FC"/>
    <w:rsid w:val="00B813F1"/>
    <w:rsid w:val="00B81902"/>
    <w:rsid w:val="00B82577"/>
    <w:rsid w:val="00B82BA1"/>
    <w:rsid w:val="00B83207"/>
    <w:rsid w:val="00B835A0"/>
    <w:rsid w:val="00B83BE3"/>
    <w:rsid w:val="00B85722"/>
    <w:rsid w:val="00B8759A"/>
    <w:rsid w:val="00B90085"/>
    <w:rsid w:val="00B90436"/>
    <w:rsid w:val="00B91006"/>
    <w:rsid w:val="00B916A3"/>
    <w:rsid w:val="00B918C5"/>
    <w:rsid w:val="00B91F0A"/>
    <w:rsid w:val="00B92841"/>
    <w:rsid w:val="00B9364B"/>
    <w:rsid w:val="00B94FF7"/>
    <w:rsid w:val="00B955E2"/>
    <w:rsid w:val="00B96197"/>
    <w:rsid w:val="00B96710"/>
    <w:rsid w:val="00B973BC"/>
    <w:rsid w:val="00BA0665"/>
    <w:rsid w:val="00BA08CF"/>
    <w:rsid w:val="00BA16A3"/>
    <w:rsid w:val="00BA316F"/>
    <w:rsid w:val="00BA3267"/>
    <w:rsid w:val="00BA5EA6"/>
    <w:rsid w:val="00BA605F"/>
    <w:rsid w:val="00BA6454"/>
    <w:rsid w:val="00BB3C36"/>
    <w:rsid w:val="00BB3D90"/>
    <w:rsid w:val="00BB4232"/>
    <w:rsid w:val="00BB50D2"/>
    <w:rsid w:val="00BB5737"/>
    <w:rsid w:val="00BB6D2E"/>
    <w:rsid w:val="00BB720E"/>
    <w:rsid w:val="00BB78DB"/>
    <w:rsid w:val="00BC080A"/>
    <w:rsid w:val="00BC094B"/>
    <w:rsid w:val="00BC1D1D"/>
    <w:rsid w:val="00BC26A8"/>
    <w:rsid w:val="00BC2FEB"/>
    <w:rsid w:val="00BC41D8"/>
    <w:rsid w:val="00BC4659"/>
    <w:rsid w:val="00BC46F9"/>
    <w:rsid w:val="00BC4B6E"/>
    <w:rsid w:val="00BC4E8A"/>
    <w:rsid w:val="00BC5075"/>
    <w:rsid w:val="00BC513E"/>
    <w:rsid w:val="00BC5F02"/>
    <w:rsid w:val="00BC64F5"/>
    <w:rsid w:val="00BC68B7"/>
    <w:rsid w:val="00BC6966"/>
    <w:rsid w:val="00BC7603"/>
    <w:rsid w:val="00BD06E9"/>
    <w:rsid w:val="00BD2098"/>
    <w:rsid w:val="00BD2301"/>
    <w:rsid w:val="00BD25A4"/>
    <w:rsid w:val="00BD294A"/>
    <w:rsid w:val="00BD5401"/>
    <w:rsid w:val="00BD563B"/>
    <w:rsid w:val="00BD7181"/>
    <w:rsid w:val="00BD7F3B"/>
    <w:rsid w:val="00BE03B4"/>
    <w:rsid w:val="00BE1BF3"/>
    <w:rsid w:val="00BE30B6"/>
    <w:rsid w:val="00BE3418"/>
    <w:rsid w:val="00BE52B2"/>
    <w:rsid w:val="00BE628D"/>
    <w:rsid w:val="00BE64E9"/>
    <w:rsid w:val="00BE7611"/>
    <w:rsid w:val="00BF0EDF"/>
    <w:rsid w:val="00BF2655"/>
    <w:rsid w:val="00BF2AD9"/>
    <w:rsid w:val="00BF2FFB"/>
    <w:rsid w:val="00BF32BD"/>
    <w:rsid w:val="00BF3863"/>
    <w:rsid w:val="00BF396E"/>
    <w:rsid w:val="00BF45CF"/>
    <w:rsid w:val="00BF4A3F"/>
    <w:rsid w:val="00BF6706"/>
    <w:rsid w:val="00BF6ACB"/>
    <w:rsid w:val="00BF6BE5"/>
    <w:rsid w:val="00BF6C53"/>
    <w:rsid w:val="00BF6C89"/>
    <w:rsid w:val="00BF6F16"/>
    <w:rsid w:val="00C00560"/>
    <w:rsid w:val="00C00AD3"/>
    <w:rsid w:val="00C02879"/>
    <w:rsid w:val="00C02F52"/>
    <w:rsid w:val="00C03480"/>
    <w:rsid w:val="00C03A3A"/>
    <w:rsid w:val="00C0408B"/>
    <w:rsid w:val="00C041EE"/>
    <w:rsid w:val="00C044A4"/>
    <w:rsid w:val="00C053D5"/>
    <w:rsid w:val="00C06479"/>
    <w:rsid w:val="00C066AF"/>
    <w:rsid w:val="00C06757"/>
    <w:rsid w:val="00C06CBF"/>
    <w:rsid w:val="00C07134"/>
    <w:rsid w:val="00C0730D"/>
    <w:rsid w:val="00C07FAC"/>
    <w:rsid w:val="00C10475"/>
    <w:rsid w:val="00C11964"/>
    <w:rsid w:val="00C12704"/>
    <w:rsid w:val="00C12CA9"/>
    <w:rsid w:val="00C12E12"/>
    <w:rsid w:val="00C12F8F"/>
    <w:rsid w:val="00C135D8"/>
    <w:rsid w:val="00C1364F"/>
    <w:rsid w:val="00C152DC"/>
    <w:rsid w:val="00C16892"/>
    <w:rsid w:val="00C16F8A"/>
    <w:rsid w:val="00C176E5"/>
    <w:rsid w:val="00C17902"/>
    <w:rsid w:val="00C21C81"/>
    <w:rsid w:val="00C22527"/>
    <w:rsid w:val="00C240C2"/>
    <w:rsid w:val="00C241F1"/>
    <w:rsid w:val="00C24F6E"/>
    <w:rsid w:val="00C25465"/>
    <w:rsid w:val="00C2569A"/>
    <w:rsid w:val="00C25749"/>
    <w:rsid w:val="00C25C94"/>
    <w:rsid w:val="00C2602F"/>
    <w:rsid w:val="00C26418"/>
    <w:rsid w:val="00C27322"/>
    <w:rsid w:val="00C27B67"/>
    <w:rsid w:val="00C30FBC"/>
    <w:rsid w:val="00C32948"/>
    <w:rsid w:val="00C3313B"/>
    <w:rsid w:val="00C336BD"/>
    <w:rsid w:val="00C33D53"/>
    <w:rsid w:val="00C33E19"/>
    <w:rsid w:val="00C355FC"/>
    <w:rsid w:val="00C35ACF"/>
    <w:rsid w:val="00C36B09"/>
    <w:rsid w:val="00C36C15"/>
    <w:rsid w:val="00C36EB8"/>
    <w:rsid w:val="00C37492"/>
    <w:rsid w:val="00C37763"/>
    <w:rsid w:val="00C40932"/>
    <w:rsid w:val="00C40DC4"/>
    <w:rsid w:val="00C41236"/>
    <w:rsid w:val="00C41E18"/>
    <w:rsid w:val="00C427D6"/>
    <w:rsid w:val="00C434AA"/>
    <w:rsid w:val="00C448CB"/>
    <w:rsid w:val="00C451D2"/>
    <w:rsid w:val="00C45922"/>
    <w:rsid w:val="00C45E19"/>
    <w:rsid w:val="00C460A2"/>
    <w:rsid w:val="00C46986"/>
    <w:rsid w:val="00C46C9E"/>
    <w:rsid w:val="00C4778B"/>
    <w:rsid w:val="00C478E5"/>
    <w:rsid w:val="00C50930"/>
    <w:rsid w:val="00C51819"/>
    <w:rsid w:val="00C5235E"/>
    <w:rsid w:val="00C52C5A"/>
    <w:rsid w:val="00C52D09"/>
    <w:rsid w:val="00C52EE1"/>
    <w:rsid w:val="00C52FD4"/>
    <w:rsid w:val="00C536FD"/>
    <w:rsid w:val="00C53D40"/>
    <w:rsid w:val="00C54228"/>
    <w:rsid w:val="00C546E2"/>
    <w:rsid w:val="00C54884"/>
    <w:rsid w:val="00C54FA4"/>
    <w:rsid w:val="00C55E34"/>
    <w:rsid w:val="00C567E8"/>
    <w:rsid w:val="00C57FDE"/>
    <w:rsid w:val="00C622CF"/>
    <w:rsid w:val="00C62533"/>
    <w:rsid w:val="00C62680"/>
    <w:rsid w:val="00C64B58"/>
    <w:rsid w:val="00C658A6"/>
    <w:rsid w:val="00C659CB"/>
    <w:rsid w:val="00C660A7"/>
    <w:rsid w:val="00C66231"/>
    <w:rsid w:val="00C67455"/>
    <w:rsid w:val="00C67A38"/>
    <w:rsid w:val="00C67B68"/>
    <w:rsid w:val="00C706A7"/>
    <w:rsid w:val="00C70D48"/>
    <w:rsid w:val="00C71339"/>
    <w:rsid w:val="00C732FC"/>
    <w:rsid w:val="00C74A3A"/>
    <w:rsid w:val="00C74C26"/>
    <w:rsid w:val="00C75CA2"/>
    <w:rsid w:val="00C7613A"/>
    <w:rsid w:val="00C76C5D"/>
    <w:rsid w:val="00C76D68"/>
    <w:rsid w:val="00C76DB3"/>
    <w:rsid w:val="00C76E34"/>
    <w:rsid w:val="00C77CF7"/>
    <w:rsid w:val="00C80306"/>
    <w:rsid w:val="00C80728"/>
    <w:rsid w:val="00C80737"/>
    <w:rsid w:val="00C810AC"/>
    <w:rsid w:val="00C815E8"/>
    <w:rsid w:val="00C8170B"/>
    <w:rsid w:val="00C81A5A"/>
    <w:rsid w:val="00C81A90"/>
    <w:rsid w:val="00C82EA0"/>
    <w:rsid w:val="00C83B33"/>
    <w:rsid w:val="00C841DD"/>
    <w:rsid w:val="00C84D53"/>
    <w:rsid w:val="00C85EE9"/>
    <w:rsid w:val="00C86063"/>
    <w:rsid w:val="00C86D3D"/>
    <w:rsid w:val="00C872C1"/>
    <w:rsid w:val="00C87805"/>
    <w:rsid w:val="00C90090"/>
    <w:rsid w:val="00C90BB6"/>
    <w:rsid w:val="00C912EC"/>
    <w:rsid w:val="00C913A1"/>
    <w:rsid w:val="00C914F3"/>
    <w:rsid w:val="00C91714"/>
    <w:rsid w:val="00C91ED7"/>
    <w:rsid w:val="00C928AF"/>
    <w:rsid w:val="00C93349"/>
    <w:rsid w:val="00C9340B"/>
    <w:rsid w:val="00C94340"/>
    <w:rsid w:val="00C9573D"/>
    <w:rsid w:val="00C95A5C"/>
    <w:rsid w:val="00C95B17"/>
    <w:rsid w:val="00C95C3F"/>
    <w:rsid w:val="00C961F7"/>
    <w:rsid w:val="00C96E7D"/>
    <w:rsid w:val="00CA01F7"/>
    <w:rsid w:val="00CA0F81"/>
    <w:rsid w:val="00CA3168"/>
    <w:rsid w:val="00CA371C"/>
    <w:rsid w:val="00CA4B75"/>
    <w:rsid w:val="00CA5A9A"/>
    <w:rsid w:val="00CA647D"/>
    <w:rsid w:val="00CA77B8"/>
    <w:rsid w:val="00CB0565"/>
    <w:rsid w:val="00CB0658"/>
    <w:rsid w:val="00CB0F12"/>
    <w:rsid w:val="00CB526C"/>
    <w:rsid w:val="00CB5EA1"/>
    <w:rsid w:val="00CB617D"/>
    <w:rsid w:val="00CB61AA"/>
    <w:rsid w:val="00CB66F6"/>
    <w:rsid w:val="00CB67C2"/>
    <w:rsid w:val="00CB69B8"/>
    <w:rsid w:val="00CB6E53"/>
    <w:rsid w:val="00CB726E"/>
    <w:rsid w:val="00CB7AA0"/>
    <w:rsid w:val="00CC0B2E"/>
    <w:rsid w:val="00CC0E3E"/>
    <w:rsid w:val="00CC1660"/>
    <w:rsid w:val="00CC1BCA"/>
    <w:rsid w:val="00CC28D7"/>
    <w:rsid w:val="00CC28ED"/>
    <w:rsid w:val="00CC5578"/>
    <w:rsid w:val="00CC5619"/>
    <w:rsid w:val="00CC57F0"/>
    <w:rsid w:val="00CC5D45"/>
    <w:rsid w:val="00CC641C"/>
    <w:rsid w:val="00CC6E7A"/>
    <w:rsid w:val="00CD082E"/>
    <w:rsid w:val="00CD2A59"/>
    <w:rsid w:val="00CD2B3B"/>
    <w:rsid w:val="00CD3A35"/>
    <w:rsid w:val="00CD4491"/>
    <w:rsid w:val="00CD5725"/>
    <w:rsid w:val="00CD5ACB"/>
    <w:rsid w:val="00CD6435"/>
    <w:rsid w:val="00CD6C6A"/>
    <w:rsid w:val="00CD6CE2"/>
    <w:rsid w:val="00CD7C35"/>
    <w:rsid w:val="00CD7E9B"/>
    <w:rsid w:val="00CE13CE"/>
    <w:rsid w:val="00CE147E"/>
    <w:rsid w:val="00CE2F6C"/>
    <w:rsid w:val="00CE2F6F"/>
    <w:rsid w:val="00CE33CF"/>
    <w:rsid w:val="00CE37B0"/>
    <w:rsid w:val="00CE5BEE"/>
    <w:rsid w:val="00CE60CE"/>
    <w:rsid w:val="00CE67B7"/>
    <w:rsid w:val="00CE7FC4"/>
    <w:rsid w:val="00CF052F"/>
    <w:rsid w:val="00CF06E4"/>
    <w:rsid w:val="00CF117D"/>
    <w:rsid w:val="00CF1475"/>
    <w:rsid w:val="00CF173B"/>
    <w:rsid w:val="00CF223E"/>
    <w:rsid w:val="00CF28D0"/>
    <w:rsid w:val="00CF39C7"/>
    <w:rsid w:val="00CF4CC6"/>
    <w:rsid w:val="00CF62D4"/>
    <w:rsid w:val="00CF652C"/>
    <w:rsid w:val="00CF6667"/>
    <w:rsid w:val="00D00692"/>
    <w:rsid w:val="00D00CAF"/>
    <w:rsid w:val="00D01261"/>
    <w:rsid w:val="00D017E4"/>
    <w:rsid w:val="00D01C0C"/>
    <w:rsid w:val="00D02D72"/>
    <w:rsid w:val="00D03009"/>
    <w:rsid w:val="00D038EF"/>
    <w:rsid w:val="00D03D11"/>
    <w:rsid w:val="00D0420F"/>
    <w:rsid w:val="00D046E1"/>
    <w:rsid w:val="00D04ADF"/>
    <w:rsid w:val="00D0504F"/>
    <w:rsid w:val="00D054EB"/>
    <w:rsid w:val="00D055A5"/>
    <w:rsid w:val="00D05876"/>
    <w:rsid w:val="00D06154"/>
    <w:rsid w:val="00D06796"/>
    <w:rsid w:val="00D07493"/>
    <w:rsid w:val="00D1099A"/>
    <w:rsid w:val="00D1180A"/>
    <w:rsid w:val="00D132A3"/>
    <w:rsid w:val="00D13AD5"/>
    <w:rsid w:val="00D143F7"/>
    <w:rsid w:val="00D154D3"/>
    <w:rsid w:val="00D15B6E"/>
    <w:rsid w:val="00D15D25"/>
    <w:rsid w:val="00D15E2A"/>
    <w:rsid w:val="00D16424"/>
    <w:rsid w:val="00D16A69"/>
    <w:rsid w:val="00D171FC"/>
    <w:rsid w:val="00D176FD"/>
    <w:rsid w:val="00D20AAF"/>
    <w:rsid w:val="00D20FC4"/>
    <w:rsid w:val="00D22933"/>
    <w:rsid w:val="00D22AE2"/>
    <w:rsid w:val="00D23DB0"/>
    <w:rsid w:val="00D241E7"/>
    <w:rsid w:val="00D24370"/>
    <w:rsid w:val="00D246D8"/>
    <w:rsid w:val="00D24AF9"/>
    <w:rsid w:val="00D255A3"/>
    <w:rsid w:val="00D257C5"/>
    <w:rsid w:val="00D267FB"/>
    <w:rsid w:val="00D30097"/>
    <w:rsid w:val="00D30F66"/>
    <w:rsid w:val="00D314C6"/>
    <w:rsid w:val="00D319D5"/>
    <w:rsid w:val="00D32E4C"/>
    <w:rsid w:val="00D3369D"/>
    <w:rsid w:val="00D344FA"/>
    <w:rsid w:val="00D345F6"/>
    <w:rsid w:val="00D34B4F"/>
    <w:rsid w:val="00D34CC0"/>
    <w:rsid w:val="00D35D6A"/>
    <w:rsid w:val="00D3681D"/>
    <w:rsid w:val="00D368D2"/>
    <w:rsid w:val="00D379C0"/>
    <w:rsid w:val="00D37B73"/>
    <w:rsid w:val="00D40617"/>
    <w:rsid w:val="00D4088C"/>
    <w:rsid w:val="00D41272"/>
    <w:rsid w:val="00D415B6"/>
    <w:rsid w:val="00D41FD0"/>
    <w:rsid w:val="00D41FE0"/>
    <w:rsid w:val="00D44DB1"/>
    <w:rsid w:val="00D45176"/>
    <w:rsid w:val="00D46128"/>
    <w:rsid w:val="00D47724"/>
    <w:rsid w:val="00D50A59"/>
    <w:rsid w:val="00D5113A"/>
    <w:rsid w:val="00D51FCD"/>
    <w:rsid w:val="00D5215B"/>
    <w:rsid w:val="00D5267E"/>
    <w:rsid w:val="00D52A4A"/>
    <w:rsid w:val="00D53060"/>
    <w:rsid w:val="00D532C7"/>
    <w:rsid w:val="00D53BAE"/>
    <w:rsid w:val="00D53F04"/>
    <w:rsid w:val="00D54B38"/>
    <w:rsid w:val="00D55E51"/>
    <w:rsid w:val="00D5607E"/>
    <w:rsid w:val="00D56BCC"/>
    <w:rsid w:val="00D60823"/>
    <w:rsid w:val="00D608E2"/>
    <w:rsid w:val="00D612DF"/>
    <w:rsid w:val="00D6175E"/>
    <w:rsid w:val="00D618F5"/>
    <w:rsid w:val="00D6248C"/>
    <w:rsid w:val="00D62E22"/>
    <w:rsid w:val="00D632E3"/>
    <w:rsid w:val="00D64AA7"/>
    <w:rsid w:val="00D65D84"/>
    <w:rsid w:val="00D66427"/>
    <w:rsid w:val="00D66871"/>
    <w:rsid w:val="00D66BE1"/>
    <w:rsid w:val="00D70233"/>
    <w:rsid w:val="00D71541"/>
    <w:rsid w:val="00D72F08"/>
    <w:rsid w:val="00D738B8"/>
    <w:rsid w:val="00D7406D"/>
    <w:rsid w:val="00D74DE8"/>
    <w:rsid w:val="00D74FC9"/>
    <w:rsid w:val="00D759B4"/>
    <w:rsid w:val="00D76361"/>
    <w:rsid w:val="00D76481"/>
    <w:rsid w:val="00D76733"/>
    <w:rsid w:val="00D7709E"/>
    <w:rsid w:val="00D77963"/>
    <w:rsid w:val="00D807FA"/>
    <w:rsid w:val="00D80A74"/>
    <w:rsid w:val="00D80C77"/>
    <w:rsid w:val="00D80D81"/>
    <w:rsid w:val="00D820D2"/>
    <w:rsid w:val="00D82B09"/>
    <w:rsid w:val="00D82DE5"/>
    <w:rsid w:val="00D83017"/>
    <w:rsid w:val="00D83777"/>
    <w:rsid w:val="00D849B6"/>
    <w:rsid w:val="00D84E91"/>
    <w:rsid w:val="00D84FB2"/>
    <w:rsid w:val="00D854EF"/>
    <w:rsid w:val="00D87CA2"/>
    <w:rsid w:val="00D903FC"/>
    <w:rsid w:val="00D90F20"/>
    <w:rsid w:val="00D91974"/>
    <w:rsid w:val="00D92A02"/>
    <w:rsid w:val="00D92D3C"/>
    <w:rsid w:val="00D94BB5"/>
    <w:rsid w:val="00D957AC"/>
    <w:rsid w:val="00D95887"/>
    <w:rsid w:val="00D95B3B"/>
    <w:rsid w:val="00D95EE7"/>
    <w:rsid w:val="00D96A2E"/>
    <w:rsid w:val="00DA0490"/>
    <w:rsid w:val="00DA2885"/>
    <w:rsid w:val="00DA3BF3"/>
    <w:rsid w:val="00DA3CD9"/>
    <w:rsid w:val="00DA4F67"/>
    <w:rsid w:val="00DA5108"/>
    <w:rsid w:val="00DA5154"/>
    <w:rsid w:val="00DA5EA2"/>
    <w:rsid w:val="00DA6600"/>
    <w:rsid w:val="00DA6903"/>
    <w:rsid w:val="00DA7440"/>
    <w:rsid w:val="00DA7B05"/>
    <w:rsid w:val="00DB0B15"/>
    <w:rsid w:val="00DB293B"/>
    <w:rsid w:val="00DB29D4"/>
    <w:rsid w:val="00DB29F8"/>
    <w:rsid w:val="00DB3033"/>
    <w:rsid w:val="00DB4236"/>
    <w:rsid w:val="00DB4DA5"/>
    <w:rsid w:val="00DB5C98"/>
    <w:rsid w:val="00DB6ACE"/>
    <w:rsid w:val="00DB7987"/>
    <w:rsid w:val="00DC1273"/>
    <w:rsid w:val="00DC1330"/>
    <w:rsid w:val="00DC17B9"/>
    <w:rsid w:val="00DC1C79"/>
    <w:rsid w:val="00DC2576"/>
    <w:rsid w:val="00DC274F"/>
    <w:rsid w:val="00DC2BB3"/>
    <w:rsid w:val="00DC300F"/>
    <w:rsid w:val="00DC3680"/>
    <w:rsid w:val="00DC3ABD"/>
    <w:rsid w:val="00DC4247"/>
    <w:rsid w:val="00DC4853"/>
    <w:rsid w:val="00DC538A"/>
    <w:rsid w:val="00DC7DE8"/>
    <w:rsid w:val="00DD0AE7"/>
    <w:rsid w:val="00DD24D1"/>
    <w:rsid w:val="00DD2DC7"/>
    <w:rsid w:val="00DD3539"/>
    <w:rsid w:val="00DD4376"/>
    <w:rsid w:val="00DD46AE"/>
    <w:rsid w:val="00DD4AB6"/>
    <w:rsid w:val="00DD4D4B"/>
    <w:rsid w:val="00DD64A0"/>
    <w:rsid w:val="00DD6B61"/>
    <w:rsid w:val="00DD73A9"/>
    <w:rsid w:val="00DD7803"/>
    <w:rsid w:val="00DD79D1"/>
    <w:rsid w:val="00DE0CA1"/>
    <w:rsid w:val="00DE275D"/>
    <w:rsid w:val="00DE2CD3"/>
    <w:rsid w:val="00DE36C6"/>
    <w:rsid w:val="00DE36DB"/>
    <w:rsid w:val="00DE3B36"/>
    <w:rsid w:val="00DE554B"/>
    <w:rsid w:val="00DE7274"/>
    <w:rsid w:val="00DE72EF"/>
    <w:rsid w:val="00DE73B9"/>
    <w:rsid w:val="00DE753C"/>
    <w:rsid w:val="00DE7985"/>
    <w:rsid w:val="00DE7DCE"/>
    <w:rsid w:val="00DF171D"/>
    <w:rsid w:val="00DF2113"/>
    <w:rsid w:val="00DF23AF"/>
    <w:rsid w:val="00DF255C"/>
    <w:rsid w:val="00DF2DF0"/>
    <w:rsid w:val="00DF319D"/>
    <w:rsid w:val="00DF34EF"/>
    <w:rsid w:val="00DF3628"/>
    <w:rsid w:val="00DF39FB"/>
    <w:rsid w:val="00DF494D"/>
    <w:rsid w:val="00DF5B2E"/>
    <w:rsid w:val="00DF65DC"/>
    <w:rsid w:val="00DF6BD6"/>
    <w:rsid w:val="00DF768E"/>
    <w:rsid w:val="00DF7A64"/>
    <w:rsid w:val="00E00961"/>
    <w:rsid w:val="00E00ACF"/>
    <w:rsid w:val="00E033CB"/>
    <w:rsid w:val="00E041E0"/>
    <w:rsid w:val="00E04458"/>
    <w:rsid w:val="00E047D0"/>
    <w:rsid w:val="00E0539B"/>
    <w:rsid w:val="00E0667A"/>
    <w:rsid w:val="00E06D94"/>
    <w:rsid w:val="00E1016C"/>
    <w:rsid w:val="00E108FC"/>
    <w:rsid w:val="00E10A7A"/>
    <w:rsid w:val="00E10DF0"/>
    <w:rsid w:val="00E13046"/>
    <w:rsid w:val="00E1385F"/>
    <w:rsid w:val="00E13E3D"/>
    <w:rsid w:val="00E13FC4"/>
    <w:rsid w:val="00E172BD"/>
    <w:rsid w:val="00E1745A"/>
    <w:rsid w:val="00E206A4"/>
    <w:rsid w:val="00E22970"/>
    <w:rsid w:val="00E23250"/>
    <w:rsid w:val="00E23A29"/>
    <w:rsid w:val="00E244E5"/>
    <w:rsid w:val="00E25389"/>
    <w:rsid w:val="00E25C90"/>
    <w:rsid w:val="00E25F76"/>
    <w:rsid w:val="00E26BE2"/>
    <w:rsid w:val="00E26E18"/>
    <w:rsid w:val="00E27C30"/>
    <w:rsid w:val="00E3308D"/>
    <w:rsid w:val="00E33D85"/>
    <w:rsid w:val="00E34C21"/>
    <w:rsid w:val="00E35222"/>
    <w:rsid w:val="00E37098"/>
    <w:rsid w:val="00E37384"/>
    <w:rsid w:val="00E37507"/>
    <w:rsid w:val="00E41C6F"/>
    <w:rsid w:val="00E43451"/>
    <w:rsid w:val="00E434E4"/>
    <w:rsid w:val="00E4361B"/>
    <w:rsid w:val="00E43E1F"/>
    <w:rsid w:val="00E44656"/>
    <w:rsid w:val="00E44906"/>
    <w:rsid w:val="00E45447"/>
    <w:rsid w:val="00E46177"/>
    <w:rsid w:val="00E50474"/>
    <w:rsid w:val="00E51C84"/>
    <w:rsid w:val="00E523E6"/>
    <w:rsid w:val="00E525DE"/>
    <w:rsid w:val="00E52E65"/>
    <w:rsid w:val="00E52EB8"/>
    <w:rsid w:val="00E537A4"/>
    <w:rsid w:val="00E539E4"/>
    <w:rsid w:val="00E54360"/>
    <w:rsid w:val="00E55889"/>
    <w:rsid w:val="00E55B9D"/>
    <w:rsid w:val="00E57052"/>
    <w:rsid w:val="00E5741F"/>
    <w:rsid w:val="00E60FF1"/>
    <w:rsid w:val="00E61586"/>
    <w:rsid w:val="00E61CD4"/>
    <w:rsid w:val="00E628F3"/>
    <w:rsid w:val="00E63F64"/>
    <w:rsid w:val="00E64B20"/>
    <w:rsid w:val="00E6522E"/>
    <w:rsid w:val="00E66508"/>
    <w:rsid w:val="00E675FA"/>
    <w:rsid w:val="00E70C20"/>
    <w:rsid w:val="00E70C95"/>
    <w:rsid w:val="00E71938"/>
    <w:rsid w:val="00E71941"/>
    <w:rsid w:val="00E725A8"/>
    <w:rsid w:val="00E7306C"/>
    <w:rsid w:val="00E734AD"/>
    <w:rsid w:val="00E7476A"/>
    <w:rsid w:val="00E74CAC"/>
    <w:rsid w:val="00E759EC"/>
    <w:rsid w:val="00E75B23"/>
    <w:rsid w:val="00E75D40"/>
    <w:rsid w:val="00E75E72"/>
    <w:rsid w:val="00E765D7"/>
    <w:rsid w:val="00E77E8A"/>
    <w:rsid w:val="00E77EBF"/>
    <w:rsid w:val="00E806C2"/>
    <w:rsid w:val="00E82B95"/>
    <w:rsid w:val="00E84794"/>
    <w:rsid w:val="00E84D5C"/>
    <w:rsid w:val="00E86445"/>
    <w:rsid w:val="00E867B0"/>
    <w:rsid w:val="00E867E3"/>
    <w:rsid w:val="00E90CA7"/>
    <w:rsid w:val="00E91511"/>
    <w:rsid w:val="00E9192D"/>
    <w:rsid w:val="00E92720"/>
    <w:rsid w:val="00E9288D"/>
    <w:rsid w:val="00E931D4"/>
    <w:rsid w:val="00E9341A"/>
    <w:rsid w:val="00E94ECF"/>
    <w:rsid w:val="00E95109"/>
    <w:rsid w:val="00E955F1"/>
    <w:rsid w:val="00E9735B"/>
    <w:rsid w:val="00E976D8"/>
    <w:rsid w:val="00EA0A5F"/>
    <w:rsid w:val="00EA0ABF"/>
    <w:rsid w:val="00EA0F0E"/>
    <w:rsid w:val="00EA16C3"/>
    <w:rsid w:val="00EA1D2C"/>
    <w:rsid w:val="00EA2AE7"/>
    <w:rsid w:val="00EA3960"/>
    <w:rsid w:val="00EA50E4"/>
    <w:rsid w:val="00EA53D0"/>
    <w:rsid w:val="00EA55FB"/>
    <w:rsid w:val="00EA5FCD"/>
    <w:rsid w:val="00EA668F"/>
    <w:rsid w:val="00EB2A15"/>
    <w:rsid w:val="00EB32A5"/>
    <w:rsid w:val="00EB5A3C"/>
    <w:rsid w:val="00EB5C64"/>
    <w:rsid w:val="00EB6848"/>
    <w:rsid w:val="00EB70E6"/>
    <w:rsid w:val="00EC00EB"/>
    <w:rsid w:val="00EC018B"/>
    <w:rsid w:val="00EC1105"/>
    <w:rsid w:val="00EC173E"/>
    <w:rsid w:val="00EC1A98"/>
    <w:rsid w:val="00EC205C"/>
    <w:rsid w:val="00EC237D"/>
    <w:rsid w:val="00EC3564"/>
    <w:rsid w:val="00EC4F9A"/>
    <w:rsid w:val="00EC6935"/>
    <w:rsid w:val="00EC70DC"/>
    <w:rsid w:val="00EC755F"/>
    <w:rsid w:val="00ED194A"/>
    <w:rsid w:val="00ED254E"/>
    <w:rsid w:val="00ED268F"/>
    <w:rsid w:val="00ED27EA"/>
    <w:rsid w:val="00ED2B38"/>
    <w:rsid w:val="00ED3E64"/>
    <w:rsid w:val="00ED3FC4"/>
    <w:rsid w:val="00ED5D8D"/>
    <w:rsid w:val="00ED6C99"/>
    <w:rsid w:val="00ED6D06"/>
    <w:rsid w:val="00ED7F2D"/>
    <w:rsid w:val="00ED7F6B"/>
    <w:rsid w:val="00EE14EB"/>
    <w:rsid w:val="00EE229F"/>
    <w:rsid w:val="00EE3277"/>
    <w:rsid w:val="00EE3693"/>
    <w:rsid w:val="00EE4133"/>
    <w:rsid w:val="00EE5D81"/>
    <w:rsid w:val="00EE5FF1"/>
    <w:rsid w:val="00EE6CE0"/>
    <w:rsid w:val="00EF15C5"/>
    <w:rsid w:val="00EF1787"/>
    <w:rsid w:val="00EF19CE"/>
    <w:rsid w:val="00EF4B4F"/>
    <w:rsid w:val="00EF4B9F"/>
    <w:rsid w:val="00EF5645"/>
    <w:rsid w:val="00EF7DEA"/>
    <w:rsid w:val="00F00C72"/>
    <w:rsid w:val="00F011C3"/>
    <w:rsid w:val="00F01EA5"/>
    <w:rsid w:val="00F01FB4"/>
    <w:rsid w:val="00F0213E"/>
    <w:rsid w:val="00F032C2"/>
    <w:rsid w:val="00F03B7B"/>
    <w:rsid w:val="00F04472"/>
    <w:rsid w:val="00F04D18"/>
    <w:rsid w:val="00F05599"/>
    <w:rsid w:val="00F0576B"/>
    <w:rsid w:val="00F05C20"/>
    <w:rsid w:val="00F068EB"/>
    <w:rsid w:val="00F06B6A"/>
    <w:rsid w:val="00F06D42"/>
    <w:rsid w:val="00F07BCD"/>
    <w:rsid w:val="00F07E0E"/>
    <w:rsid w:val="00F1169D"/>
    <w:rsid w:val="00F11985"/>
    <w:rsid w:val="00F11BB1"/>
    <w:rsid w:val="00F130D0"/>
    <w:rsid w:val="00F137DF"/>
    <w:rsid w:val="00F14313"/>
    <w:rsid w:val="00F1493A"/>
    <w:rsid w:val="00F15CEE"/>
    <w:rsid w:val="00F1636C"/>
    <w:rsid w:val="00F165BE"/>
    <w:rsid w:val="00F17604"/>
    <w:rsid w:val="00F17C78"/>
    <w:rsid w:val="00F20486"/>
    <w:rsid w:val="00F20964"/>
    <w:rsid w:val="00F20D89"/>
    <w:rsid w:val="00F21134"/>
    <w:rsid w:val="00F21A57"/>
    <w:rsid w:val="00F21B9F"/>
    <w:rsid w:val="00F23588"/>
    <w:rsid w:val="00F23C07"/>
    <w:rsid w:val="00F23D8F"/>
    <w:rsid w:val="00F240D1"/>
    <w:rsid w:val="00F2412E"/>
    <w:rsid w:val="00F25847"/>
    <w:rsid w:val="00F268B0"/>
    <w:rsid w:val="00F26927"/>
    <w:rsid w:val="00F2739E"/>
    <w:rsid w:val="00F276DA"/>
    <w:rsid w:val="00F279BA"/>
    <w:rsid w:val="00F3411E"/>
    <w:rsid w:val="00F343E2"/>
    <w:rsid w:val="00F354F8"/>
    <w:rsid w:val="00F35CFE"/>
    <w:rsid w:val="00F35DF1"/>
    <w:rsid w:val="00F361E4"/>
    <w:rsid w:val="00F36256"/>
    <w:rsid w:val="00F36A69"/>
    <w:rsid w:val="00F36BC9"/>
    <w:rsid w:val="00F372F5"/>
    <w:rsid w:val="00F3767C"/>
    <w:rsid w:val="00F413A9"/>
    <w:rsid w:val="00F41588"/>
    <w:rsid w:val="00F41711"/>
    <w:rsid w:val="00F42CEA"/>
    <w:rsid w:val="00F434AC"/>
    <w:rsid w:val="00F43895"/>
    <w:rsid w:val="00F45D33"/>
    <w:rsid w:val="00F46121"/>
    <w:rsid w:val="00F4674D"/>
    <w:rsid w:val="00F47143"/>
    <w:rsid w:val="00F47FF9"/>
    <w:rsid w:val="00F51202"/>
    <w:rsid w:val="00F51946"/>
    <w:rsid w:val="00F51DB3"/>
    <w:rsid w:val="00F52127"/>
    <w:rsid w:val="00F54AD7"/>
    <w:rsid w:val="00F54C4D"/>
    <w:rsid w:val="00F57406"/>
    <w:rsid w:val="00F608BF"/>
    <w:rsid w:val="00F60DFC"/>
    <w:rsid w:val="00F615EF"/>
    <w:rsid w:val="00F61750"/>
    <w:rsid w:val="00F61953"/>
    <w:rsid w:val="00F61DCF"/>
    <w:rsid w:val="00F6253D"/>
    <w:rsid w:val="00F63257"/>
    <w:rsid w:val="00F65BF2"/>
    <w:rsid w:val="00F67D04"/>
    <w:rsid w:val="00F67DAB"/>
    <w:rsid w:val="00F70F30"/>
    <w:rsid w:val="00F71407"/>
    <w:rsid w:val="00F71615"/>
    <w:rsid w:val="00F72539"/>
    <w:rsid w:val="00F72F2E"/>
    <w:rsid w:val="00F73574"/>
    <w:rsid w:val="00F74910"/>
    <w:rsid w:val="00F74ED8"/>
    <w:rsid w:val="00F75A06"/>
    <w:rsid w:val="00F75F35"/>
    <w:rsid w:val="00F76017"/>
    <w:rsid w:val="00F7615E"/>
    <w:rsid w:val="00F76CDB"/>
    <w:rsid w:val="00F77DBB"/>
    <w:rsid w:val="00F8036F"/>
    <w:rsid w:val="00F807BE"/>
    <w:rsid w:val="00F80E44"/>
    <w:rsid w:val="00F814EB"/>
    <w:rsid w:val="00F825AC"/>
    <w:rsid w:val="00F83A5E"/>
    <w:rsid w:val="00F83BD2"/>
    <w:rsid w:val="00F84FFB"/>
    <w:rsid w:val="00F8634F"/>
    <w:rsid w:val="00F8660A"/>
    <w:rsid w:val="00F869A7"/>
    <w:rsid w:val="00F8706B"/>
    <w:rsid w:val="00F877DD"/>
    <w:rsid w:val="00F87B25"/>
    <w:rsid w:val="00F9042E"/>
    <w:rsid w:val="00F913FD"/>
    <w:rsid w:val="00F917AD"/>
    <w:rsid w:val="00F92252"/>
    <w:rsid w:val="00F93826"/>
    <w:rsid w:val="00F9527E"/>
    <w:rsid w:val="00F95781"/>
    <w:rsid w:val="00F9617D"/>
    <w:rsid w:val="00F96819"/>
    <w:rsid w:val="00F97230"/>
    <w:rsid w:val="00F9723D"/>
    <w:rsid w:val="00F978D1"/>
    <w:rsid w:val="00F97F94"/>
    <w:rsid w:val="00FA0696"/>
    <w:rsid w:val="00FA0F0E"/>
    <w:rsid w:val="00FA2791"/>
    <w:rsid w:val="00FA4F66"/>
    <w:rsid w:val="00FA5F4C"/>
    <w:rsid w:val="00FA60E5"/>
    <w:rsid w:val="00FA6146"/>
    <w:rsid w:val="00FB115E"/>
    <w:rsid w:val="00FB15F3"/>
    <w:rsid w:val="00FB2B80"/>
    <w:rsid w:val="00FB329D"/>
    <w:rsid w:val="00FB414D"/>
    <w:rsid w:val="00FB45A3"/>
    <w:rsid w:val="00FB4A53"/>
    <w:rsid w:val="00FB5DF2"/>
    <w:rsid w:val="00FB7291"/>
    <w:rsid w:val="00FB74EC"/>
    <w:rsid w:val="00FB7703"/>
    <w:rsid w:val="00FB7F69"/>
    <w:rsid w:val="00FC0DDC"/>
    <w:rsid w:val="00FC0DFB"/>
    <w:rsid w:val="00FC1406"/>
    <w:rsid w:val="00FC1AD1"/>
    <w:rsid w:val="00FC1D79"/>
    <w:rsid w:val="00FC1E1E"/>
    <w:rsid w:val="00FC2360"/>
    <w:rsid w:val="00FC2AE4"/>
    <w:rsid w:val="00FC3D90"/>
    <w:rsid w:val="00FC59B7"/>
    <w:rsid w:val="00FC651F"/>
    <w:rsid w:val="00FC70EC"/>
    <w:rsid w:val="00FD0547"/>
    <w:rsid w:val="00FD18AA"/>
    <w:rsid w:val="00FD1943"/>
    <w:rsid w:val="00FD2221"/>
    <w:rsid w:val="00FD2F1A"/>
    <w:rsid w:val="00FD31FD"/>
    <w:rsid w:val="00FD3365"/>
    <w:rsid w:val="00FD355B"/>
    <w:rsid w:val="00FD5AB1"/>
    <w:rsid w:val="00FE06B0"/>
    <w:rsid w:val="00FE06BE"/>
    <w:rsid w:val="00FE0AA0"/>
    <w:rsid w:val="00FE0BD0"/>
    <w:rsid w:val="00FE1275"/>
    <w:rsid w:val="00FE1CCD"/>
    <w:rsid w:val="00FE2D81"/>
    <w:rsid w:val="00FE43E3"/>
    <w:rsid w:val="00FE4A8F"/>
    <w:rsid w:val="00FE5966"/>
    <w:rsid w:val="00FE68A2"/>
    <w:rsid w:val="00FE7C03"/>
    <w:rsid w:val="00FF0839"/>
    <w:rsid w:val="00FF1815"/>
    <w:rsid w:val="00FF1A38"/>
    <w:rsid w:val="00FF3123"/>
    <w:rsid w:val="00FF3713"/>
    <w:rsid w:val="00FF3B85"/>
    <w:rsid w:val="00FF3E71"/>
    <w:rsid w:val="00FF44A9"/>
    <w:rsid w:val="00FF48D9"/>
    <w:rsid w:val="00FF4C92"/>
    <w:rsid w:val="00FF4D1A"/>
    <w:rsid w:val="00FF65AA"/>
    <w:rsid w:val="00FF78D0"/>
    <w:rsid w:val="00FF7B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14:docId w14:val="666D1B27"/>
  <w15:docId w15:val="{67342D90-C6BD-47D3-81A3-4E3D395E8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2F51B9"/>
    <w:pPr>
      <w:jc w:val="both"/>
    </w:pPr>
    <w:rPr>
      <w:sz w:val="28"/>
      <w:szCs w:val="24"/>
    </w:rPr>
  </w:style>
  <w:style w:type="paragraph" w:styleId="10">
    <w:name w:val="heading 1"/>
    <w:next w:val="a0"/>
    <w:link w:val="11"/>
    <w:qFormat/>
    <w:rsid w:val="00651C2C"/>
    <w:pPr>
      <w:widowControl w:val="0"/>
      <w:tabs>
        <w:tab w:val="left" w:pos="1134"/>
      </w:tabs>
      <w:spacing w:before="240" w:after="240"/>
      <w:ind w:firstLine="720"/>
      <w:outlineLvl w:val="0"/>
    </w:pPr>
    <w:rPr>
      <w:b/>
      <w:sz w:val="28"/>
      <w:szCs w:val="28"/>
    </w:rPr>
  </w:style>
  <w:style w:type="paragraph" w:styleId="2">
    <w:name w:val="heading 2"/>
    <w:basedOn w:val="4"/>
    <w:next w:val="a0"/>
    <w:autoRedefine/>
    <w:qFormat/>
    <w:rsid w:val="00402B74"/>
    <w:pPr>
      <w:keepNext/>
      <w:numPr>
        <w:ilvl w:val="1"/>
        <w:numId w:val="4"/>
      </w:numPr>
      <w:tabs>
        <w:tab w:val="clear" w:pos="1415"/>
        <w:tab w:val="num" w:pos="1134"/>
      </w:tabs>
      <w:spacing w:after="0"/>
      <w:ind w:left="0" w:firstLine="567"/>
      <w:outlineLvl w:val="1"/>
    </w:pPr>
    <w:rPr>
      <w:b/>
      <w:sz w:val="24"/>
    </w:rPr>
  </w:style>
  <w:style w:type="paragraph" w:styleId="3">
    <w:name w:val="heading 3"/>
    <w:basedOn w:val="a0"/>
    <w:next w:val="a0"/>
    <w:link w:val="30"/>
    <w:semiHidden/>
    <w:unhideWhenUsed/>
    <w:qFormat/>
    <w:rsid w:val="008F1FAC"/>
    <w:pPr>
      <w:keepNext/>
      <w:keepLines/>
      <w:spacing w:before="40"/>
      <w:outlineLvl w:val="2"/>
    </w:pPr>
    <w:rPr>
      <w:rFonts w:asciiTheme="majorHAnsi" w:eastAsiaTheme="majorEastAsia" w:hAnsiTheme="majorHAnsi" w:cstheme="majorBidi"/>
      <w:color w:val="243F60" w:themeColor="accent1" w:themeShade="7F"/>
      <w:sz w:val="24"/>
    </w:rPr>
  </w:style>
  <w:style w:type="paragraph" w:styleId="40">
    <w:name w:val="heading 4"/>
    <w:basedOn w:val="a0"/>
    <w:next w:val="a0"/>
    <w:link w:val="41"/>
    <w:semiHidden/>
    <w:unhideWhenUsed/>
    <w:qFormat/>
    <w:rsid w:val="00F2412E"/>
    <w:pPr>
      <w:keepNext/>
      <w:keepLines/>
      <w:spacing w:before="200"/>
      <w:outlineLvl w:val="3"/>
    </w:pPr>
    <w:rPr>
      <w:rFonts w:asciiTheme="majorHAnsi" w:eastAsiaTheme="majorEastAsia" w:hAnsiTheme="majorHAnsi" w:cstheme="majorBidi"/>
      <w:b/>
      <w:bCs/>
      <w:i/>
      <w:iCs/>
      <w:color w:val="4F81BD" w:themeColor="accent1"/>
    </w:rPr>
  </w:style>
  <w:style w:type="paragraph" w:styleId="8">
    <w:name w:val="heading 8"/>
    <w:basedOn w:val="a0"/>
    <w:next w:val="a0"/>
    <w:qFormat/>
    <w:rsid w:val="00651C2C"/>
    <w:pPr>
      <w:keepNext/>
      <w:widowControl w:val="0"/>
      <w:spacing w:line="360" w:lineRule="auto"/>
      <w:outlineLvl w:val="7"/>
    </w:pPr>
    <w:rPr>
      <w:b/>
      <w:bCs/>
      <w:sz w:val="32"/>
      <w:szCs w:val="32"/>
    </w:rPr>
  </w:style>
  <w:style w:type="paragraph" w:styleId="9">
    <w:name w:val="heading 9"/>
    <w:basedOn w:val="a0"/>
    <w:next w:val="a0"/>
    <w:link w:val="90"/>
    <w:uiPriority w:val="9"/>
    <w:semiHidden/>
    <w:unhideWhenUsed/>
    <w:qFormat/>
    <w:rsid w:val="009A1625"/>
    <w:pPr>
      <w:keepNext/>
      <w:keepLines/>
      <w:spacing w:before="200" w:line="276" w:lineRule="auto"/>
      <w:jc w:val="left"/>
      <w:outlineLvl w:val="8"/>
    </w:pPr>
    <w:rPr>
      <w:rFonts w:ascii="Cambria" w:eastAsiaTheme="minorEastAsia" w:hAnsi="Cambria"/>
      <w:i/>
      <w:iCs/>
      <w:color w:val="404040"/>
      <w:sz w:val="20"/>
      <w:szCs w:val="20"/>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caption"/>
    <w:basedOn w:val="a0"/>
    <w:next w:val="a0"/>
    <w:qFormat/>
    <w:rsid w:val="00CE67B7"/>
    <w:pPr>
      <w:spacing w:before="120" w:after="120"/>
    </w:pPr>
    <w:rPr>
      <w:b/>
      <w:sz w:val="20"/>
      <w:szCs w:val="20"/>
    </w:rPr>
  </w:style>
  <w:style w:type="paragraph" w:styleId="a5">
    <w:name w:val="header"/>
    <w:basedOn w:val="a0"/>
    <w:link w:val="a6"/>
    <w:uiPriority w:val="99"/>
    <w:rsid w:val="00AA3540"/>
    <w:pPr>
      <w:tabs>
        <w:tab w:val="center" w:pos="4677"/>
        <w:tab w:val="right" w:pos="9355"/>
      </w:tabs>
    </w:pPr>
  </w:style>
  <w:style w:type="paragraph" w:styleId="a7">
    <w:name w:val="footnote text"/>
    <w:basedOn w:val="a0"/>
    <w:link w:val="a8"/>
    <w:semiHidden/>
    <w:rsid w:val="0041301D"/>
    <w:rPr>
      <w:sz w:val="20"/>
      <w:szCs w:val="20"/>
    </w:rPr>
  </w:style>
  <w:style w:type="character" w:styleId="a9">
    <w:name w:val="footnote reference"/>
    <w:basedOn w:val="a1"/>
    <w:semiHidden/>
    <w:rsid w:val="0041301D"/>
    <w:rPr>
      <w:vertAlign w:val="superscript"/>
    </w:rPr>
  </w:style>
  <w:style w:type="table" w:styleId="aa">
    <w:name w:val="Table Grid"/>
    <w:basedOn w:val="a2"/>
    <w:rsid w:val="00292C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1"/>
    <w:uiPriority w:val="99"/>
    <w:rsid w:val="00667AAE"/>
    <w:rPr>
      <w:color w:val="0000FF"/>
      <w:u w:val="single"/>
    </w:rPr>
  </w:style>
  <w:style w:type="paragraph" w:styleId="12">
    <w:name w:val="toc 1"/>
    <w:basedOn w:val="a0"/>
    <w:next w:val="a0"/>
    <w:autoRedefine/>
    <w:uiPriority w:val="39"/>
    <w:rsid w:val="00735813"/>
    <w:pPr>
      <w:widowControl w:val="0"/>
      <w:tabs>
        <w:tab w:val="left" w:pos="567"/>
        <w:tab w:val="left" w:pos="851"/>
        <w:tab w:val="left" w:pos="9000"/>
        <w:tab w:val="left" w:pos="9180"/>
      </w:tabs>
      <w:ind w:left="567" w:right="468" w:firstLine="284"/>
      <w:jc w:val="left"/>
    </w:pPr>
    <w:rPr>
      <w:noProof/>
    </w:rPr>
  </w:style>
  <w:style w:type="paragraph" w:styleId="20">
    <w:name w:val="toc 2"/>
    <w:basedOn w:val="a0"/>
    <w:next w:val="a0"/>
    <w:autoRedefine/>
    <w:uiPriority w:val="39"/>
    <w:rsid w:val="00802073"/>
    <w:pPr>
      <w:widowControl w:val="0"/>
      <w:tabs>
        <w:tab w:val="left" w:pos="851"/>
        <w:tab w:val="left" w:pos="1276"/>
        <w:tab w:val="left" w:pos="9000"/>
      </w:tabs>
      <w:spacing w:before="120" w:after="120"/>
      <w:ind w:left="567" w:right="108" w:firstLine="284"/>
      <w:jc w:val="left"/>
    </w:pPr>
    <w:rPr>
      <w:noProof/>
      <w:lang w:val="en-US"/>
    </w:rPr>
  </w:style>
  <w:style w:type="paragraph" w:styleId="ac">
    <w:name w:val="Title"/>
    <w:basedOn w:val="a0"/>
    <w:qFormat/>
    <w:rsid w:val="00651C2C"/>
    <w:pPr>
      <w:widowControl w:val="0"/>
      <w:autoSpaceDE w:val="0"/>
      <w:autoSpaceDN w:val="0"/>
      <w:adjustRightInd w:val="0"/>
      <w:jc w:val="center"/>
    </w:pPr>
    <w:rPr>
      <w:rFonts w:ascii="Times New Roman CYR" w:hAnsi="Times New Roman CYR" w:cs="Times New Roman CYR"/>
      <w:b/>
      <w:bCs/>
      <w:szCs w:val="28"/>
    </w:rPr>
  </w:style>
  <w:style w:type="paragraph" w:styleId="ad">
    <w:name w:val="Subtitle"/>
    <w:basedOn w:val="a0"/>
    <w:qFormat/>
    <w:rsid w:val="00651C2C"/>
    <w:pPr>
      <w:widowControl w:val="0"/>
      <w:jc w:val="center"/>
    </w:pPr>
    <w:rPr>
      <w:b/>
      <w:bCs/>
    </w:rPr>
  </w:style>
  <w:style w:type="paragraph" w:styleId="ae">
    <w:name w:val="footer"/>
    <w:basedOn w:val="a0"/>
    <w:link w:val="af"/>
    <w:uiPriority w:val="99"/>
    <w:rsid w:val="00F814EB"/>
    <w:pPr>
      <w:tabs>
        <w:tab w:val="center" w:pos="4677"/>
        <w:tab w:val="right" w:pos="9355"/>
      </w:tabs>
      <w:jc w:val="left"/>
    </w:pPr>
    <w:rPr>
      <w:sz w:val="24"/>
    </w:rPr>
  </w:style>
  <w:style w:type="character" w:styleId="af0">
    <w:name w:val="page number"/>
    <w:basedOn w:val="a1"/>
    <w:rsid w:val="00507B26"/>
  </w:style>
  <w:style w:type="numbering" w:styleId="111111">
    <w:name w:val="Outline List 2"/>
    <w:basedOn w:val="a3"/>
    <w:rsid w:val="00F87B25"/>
    <w:pPr>
      <w:numPr>
        <w:numId w:val="2"/>
      </w:numPr>
    </w:pPr>
  </w:style>
  <w:style w:type="numbering" w:customStyle="1" w:styleId="1">
    <w:name w:val="Текущий список1"/>
    <w:rsid w:val="00F87B25"/>
    <w:pPr>
      <w:numPr>
        <w:numId w:val="3"/>
      </w:numPr>
    </w:pPr>
  </w:style>
  <w:style w:type="character" w:customStyle="1" w:styleId="13">
    <w:name w:val="Стиль1"/>
    <w:basedOn w:val="ab"/>
    <w:rsid w:val="00FB329D"/>
    <w:rPr>
      <w:rFonts w:ascii="Times New Roman" w:hAnsi="Times New Roman"/>
      <w:color w:val="0000FF"/>
      <w:u w:val="single"/>
      <w:lang w:val="ru-RU"/>
    </w:rPr>
  </w:style>
  <w:style w:type="paragraph" w:styleId="4">
    <w:name w:val="List Continue 4"/>
    <w:basedOn w:val="a0"/>
    <w:rsid w:val="005729E3"/>
    <w:pPr>
      <w:spacing w:after="120"/>
      <w:ind w:left="1132"/>
    </w:pPr>
  </w:style>
  <w:style w:type="paragraph" w:customStyle="1" w:styleId="a">
    <w:name w:val="Обычный + полужирный"/>
    <w:aliases w:val="уплотненный на  0.3 пт"/>
    <w:basedOn w:val="2"/>
    <w:rsid w:val="00BD7F3B"/>
    <w:pPr>
      <w:numPr>
        <w:ilvl w:val="2"/>
      </w:numPr>
      <w:ind w:left="1415" w:firstLine="567"/>
    </w:pPr>
  </w:style>
  <w:style w:type="paragraph" w:customStyle="1" w:styleId="0">
    <w:name w:val="Обычный + Междустр.интервал:  точно 0 пт"/>
    <w:aliases w:val="Узор: Нет (Белый)"/>
    <w:basedOn w:val="a0"/>
    <w:rsid w:val="00FB45A3"/>
    <w:pPr>
      <w:numPr>
        <w:numId w:val="5"/>
      </w:numPr>
      <w:shd w:val="clear" w:color="auto" w:fill="FFFFFF"/>
      <w:spacing w:line="418" w:lineRule="exact"/>
    </w:pPr>
    <w:rPr>
      <w:szCs w:val="28"/>
    </w:rPr>
  </w:style>
  <w:style w:type="paragraph" w:customStyle="1" w:styleId="Default">
    <w:name w:val="Default"/>
    <w:rsid w:val="00100E95"/>
    <w:pPr>
      <w:autoSpaceDE w:val="0"/>
      <w:autoSpaceDN w:val="0"/>
      <w:adjustRightInd w:val="0"/>
    </w:pPr>
    <w:rPr>
      <w:rFonts w:ascii="Arial" w:hAnsi="Arial" w:cs="Arial"/>
      <w:color w:val="000000"/>
      <w:sz w:val="24"/>
      <w:szCs w:val="24"/>
    </w:rPr>
  </w:style>
  <w:style w:type="paragraph" w:styleId="af1">
    <w:name w:val="List Paragraph"/>
    <w:basedOn w:val="a0"/>
    <w:uiPriority w:val="34"/>
    <w:qFormat/>
    <w:rsid w:val="00FB7703"/>
    <w:pPr>
      <w:spacing w:after="200" w:line="276" w:lineRule="auto"/>
      <w:ind w:left="720"/>
      <w:contextualSpacing/>
      <w:jc w:val="left"/>
    </w:pPr>
    <w:rPr>
      <w:rFonts w:ascii="Calibri" w:hAnsi="Calibri"/>
      <w:sz w:val="22"/>
      <w:szCs w:val="22"/>
    </w:rPr>
  </w:style>
  <w:style w:type="paragraph" w:styleId="af2">
    <w:name w:val="Document Map"/>
    <w:basedOn w:val="a0"/>
    <w:semiHidden/>
    <w:rsid w:val="002429EF"/>
    <w:pPr>
      <w:shd w:val="clear" w:color="auto" w:fill="000080"/>
    </w:pPr>
    <w:rPr>
      <w:rFonts w:ascii="Tahoma" w:hAnsi="Tahoma" w:cs="Tahoma"/>
      <w:sz w:val="20"/>
      <w:szCs w:val="20"/>
    </w:rPr>
  </w:style>
  <w:style w:type="paragraph" w:styleId="31">
    <w:name w:val="toc 3"/>
    <w:basedOn w:val="a0"/>
    <w:next w:val="a0"/>
    <w:autoRedefine/>
    <w:uiPriority w:val="39"/>
    <w:rsid w:val="00F72539"/>
    <w:pPr>
      <w:ind w:left="480"/>
      <w:jc w:val="left"/>
    </w:pPr>
    <w:rPr>
      <w:sz w:val="24"/>
      <w:lang w:val="en-US" w:eastAsia="en-US"/>
    </w:rPr>
  </w:style>
  <w:style w:type="paragraph" w:styleId="42">
    <w:name w:val="toc 4"/>
    <w:basedOn w:val="a0"/>
    <w:next w:val="a0"/>
    <w:autoRedefine/>
    <w:uiPriority w:val="39"/>
    <w:rsid w:val="00F72539"/>
    <w:pPr>
      <w:ind w:left="720"/>
      <w:jc w:val="left"/>
    </w:pPr>
    <w:rPr>
      <w:sz w:val="24"/>
      <w:lang w:val="en-US" w:eastAsia="en-US"/>
    </w:rPr>
  </w:style>
  <w:style w:type="paragraph" w:styleId="5">
    <w:name w:val="toc 5"/>
    <w:basedOn w:val="a0"/>
    <w:next w:val="a0"/>
    <w:autoRedefine/>
    <w:uiPriority w:val="39"/>
    <w:rsid w:val="00F72539"/>
    <w:pPr>
      <w:ind w:left="960"/>
      <w:jc w:val="left"/>
    </w:pPr>
    <w:rPr>
      <w:sz w:val="24"/>
      <w:lang w:val="en-US" w:eastAsia="en-US"/>
    </w:rPr>
  </w:style>
  <w:style w:type="paragraph" w:styleId="6">
    <w:name w:val="toc 6"/>
    <w:basedOn w:val="a0"/>
    <w:next w:val="a0"/>
    <w:autoRedefine/>
    <w:uiPriority w:val="39"/>
    <w:rsid w:val="00F72539"/>
    <w:pPr>
      <w:ind w:left="1200"/>
      <w:jc w:val="left"/>
    </w:pPr>
    <w:rPr>
      <w:sz w:val="24"/>
      <w:lang w:val="en-US" w:eastAsia="en-US"/>
    </w:rPr>
  </w:style>
  <w:style w:type="paragraph" w:styleId="7">
    <w:name w:val="toc 7"/>
    <w:basedOn w:val="a0"/>
    <w:next w:val="a0"/>
    <w:autoRedefine/>
    <w:uiPriority w:val="39"/>
    <w:rsid w:val="00F72539"/>
    <w:pPr>
      <w:ind w:left="1440"/>
      <w:jc w:val="left"/>
    </w:pPr>
    <w:rPr>
      <w:sz w:val="24"/>
      <w:lang w:val="en-US" w:eastAsia="en-US"/>
    </w:rPr>
  </w:style>
  <w:style w:type="paragraph" w:styleId="80">
    <w:name w:val="toc 8"/>
    <w:basedOn w:val="a0"/>
    <w:next w:val="a0"/>
    <w:autoRedefine/>
    <w:uiPriority w:val="39"/>
    <w:rsid w:val="00F72539"/>
    <w:pPr>
      <w:ind w:left="1680"/>
      <w:jc w:val="left"/>
    </w:pPr>
    <w:rPr>
      <w:sz w:val="24"/>
      <w:lang w:val="en-US" w:eastAsia="en-US"/>
    </w:rPr>
  </w:style>
  <w:style w:type="paragraph" w:styleId="91">
    <w:name w:val="toc 9"/>
    <w:basedOn w:val="a0"/>
    <w:next w:val="a0"/>
    <w:autoRedefine/>
    <w:uiPriority w:val="39"/>
    <w:rsid w:val="00F72539"/>
    <w:pPr>
      <w:ind w:left="1920"/>
      <w:jc w:val="left"/>
    </w:pPr>
    <w:rPr>
      <w:sz w:val="24"/>
      <w:lang w:val="en-US" w:eastAsia="en-US"/>
    </w:rPr>
  </w:style>
  <w:style w:type="paragraph" w:customStyle="1" w:styleId="af3">
    <w:name w:val="Знак"/>
    <w:basedOn w:val="a0"/>
    <w:autoRedefine/>
    <w:rsid w:val="00584A2B"/>
    <w:pPr>
      <w:spacing w:after="160" w:line="240" w:lineRule="exact"/>
      <w:jc w:val="left"/>
    </w:pPr>
    <w:rPr>
      <w:rFonts w:eastAsia="SimSun"/>
      <w:b/>
      <w:lang w:val="en-US" w:eastAsia="en-US"/>
    </w:rPr>
  </w:style>
  <w:style w:type="paragraph" w:customStyle="1" w:styleId="14">
    <w:name w:val="Знак1"/>
    <w:basedOn w:val="a0"/>
    <w:autoRedefine/>
    <w:rsid w:val="001D6631"/>
    <w:pPr>
      <w:spacing w:after="160" w:line="240" w:lineRule="exact"/>
      <w:jc w:val="left"/>
    </w:pPr>
    <w:rPr>
      <w:rFonts w:eastAsia="SimSun"/>
      <w:b/>
      <w:lang w:val="en-US" w:eastAsia="en-US"/>
    </w:rPr>
  </w:style>
  <w:style w:type="character" w:customStyle="1" w:styleId="apple-style-span">
    <w:name w:val="apple-style-span"/>
    <w:basedOn w:val="a1"/>
    <w:rsid w:val="00AB5715"/>
  </w:style>
  <w:style w:type="character" w:styleId="af4">
    <w:name w:val="Placeholder Text"/>
    <w:basedOn w:val="a1"/>
    <w:uiPriority w:val="99"/>
    <w:semiHidden/>
    <w:rsid w:val="0084651D"/>
    <w:rPr>
      <w:color w:val="808080"/>
    </w:rPr>
  </w:style>
  <w:style w:type="paragraph" w:styleId="af5">
    <w:name w:val="Balloon Text"/>
    <w:basedOn w:val="a0"/>
    <w:link w:val="af6"/>
    <w:rsid w:val="0084651D"/>
    <w:rPr>
      <w:rFonts w:ascii="Tahoma" w:hAnsi="Tahoma" w:cs="Tahoma"/>
      <w:sz w:val="16"/>
      <w:szCs w:val="16"/>
    </w:rPr>
  </w:style>
  <w:style w:type="character" w:customStyle="1" w:styleId="af6">
    <w:name w:val="Текст выноски Знак"/>
    <w:basedOn w:val="a1"/>
    <w:link w:val="af5"/>
    <w:rsid w:val="0084651D"/>
    <w:rPr>
      <w:rFonts w:ascii="Tahoma" w:hAnsi="Tahoma" w:cs="Tahoma"/>
      <w:sz w:val="16"/>
      <w:szCs w:val="16"/>
    </w:rPr>
  </w:style>
  <w:style w:type="character" w:customStyle="1" w:styleId="a6">
    <w:name w:val="Верхний колонтитул Знак"/>
    <w:basedOn w:val="a1"/>
    <w:link w:val="a5"/>
    <w:uiPriority w:val="99"/>
    <w:rsid w:val="009E7833"/>
    <w:rPr>
      <w:sz w:val="28"/>
      <w:szCs w:val="24"/>
    </w:rPr>
  </w:style>
  <w:style w:type="paragraph" w:styleId="af7">
    <w:name w:val="endnote text"/>
    <w:basedOn w:val="a0"/>
    <w:link w:val="af8"/>
    <w:rsid w:val="007F60E1"/>
    <w:rPr>
      <w:sz w:val="20"/>
      <w:szCs w:val="20"/>
    </w:rPr>
  </w:style>
  <w:style w:type="character" w:customStyle="1" w:styleId="af8">
    <w:name w:val="Текст концевой сноски Знак"/>
    <w:basedOn w:val="a1"/>
    <w:link w:val="af7"/>
    <w:rsid w:val="007F60E1"/>
  </w:style>
  <w:style w:type="character" w:styleId="af9">
    <w:name w:val="endnote reference"/>
    <w:basedOn w:val="a1"/>
    <w:rsid w:val="007F60E1"/>
    <w:rPr>
      <w:vertAlign w:val="superscript"/>
    </w:rPr>
  </w:style>
  <w:style w:type="paragraph" w:customStyle="1" w:styleId="15">
    <w:name w:val="Обычный1"/>
    <w:rsid w:val="00FA2791"/>
    <w:pPr>
      <w:snapToGrid w:val="0"/>
    </w:pPr>
    <w:rPr>
      <w:sz w:val="24"/>
    </w:rPr>
  </w:style>
  <w:style w:type="character" w:styleId="afa">
    <w:name w:val="FollowedHyperlink"/>
    <w:basedOn w:val="a1"/>
    <w:rsid w:val="00301E68"/>
    <w:rPr>
      <w:color w:val="800080"/>
      <w:u w:val="single"/>
    </w:rPr>
  </w:style>
  <w:style w:type="character" w:customStyle="1" w:styleId="FontStyle101">
    <w:name w:val="Font Style101"/>
    <w:basedOn w:val="a1"/>
    <w:uiPriority w:val="99"/>
    <w:rsid w:val="00BD294A"/>
    <w:rPr>
      <w:rFonts w:ascii="Times New Roman" w:hAnsi="Times New Roman" w:cs="Times New Roman"/>
      <w:sz w:val="14"/>
      <w:szCs w:val="14"/>
    </w:rPr>
  </w:style>
  <w:style w:type="paragraph" w:customStyle="1" w:styleId="21">
    <w:name w:val="Обычный2"/>
    <w:rsid w:val="0022196A"/>
    <w:pPr>
      <w:snapToGrid w:val="0"/>
    </w:pPr>
    <w:rPr>
      <w:sz w:val="24"/>
    </w:rPr>
  </w:style>
  <w:style w:type="paragraph" w:styleId="afb">
    <w:name w:val="Body Text Indent"/>
    <w:basedOn w:val="a0"/>
    <w:link w:val="afc"/>
    <w:rsid w:val="001419DD"/>
    <w:pPr>
      <w:widowControl w:val="0"/>
      <w:autoSpaceDE w:val="0"/>
      <w:autoSpaceDN w:val="0"/>
      <w:adjustRightInd w:val="0"/>
      <w:spacing w:line="216" w:lineRule="atLeast"/>
      <w:ind w:firstLine="709"/>
    </w:pPr>
    <w:rPr>
      <w:rFonts w:ascii="Arial" w:hAnsi="Arial" w:cs="Arial"/>
      <w:szCs w:val="28"/>
    </w:rPr>
  </w:style>
  <w:style w:type="character" w:customStyle="1" w:styleId="afc">
    <w:name w:val="Основной текст с отступом Знак"/>
    <w:basedOn w:val="a1"/>
    <w:link w:val="afb"/>
    <w:rsid w:val="001419DD"/>
    <w:rPr>
      <w:rFonts w:ascii="Arial" w:hAnsi="Arial" w:cs="Arial"/>
      <w:sz w:val="28"/>
      <w:szCs w:val="28"/>
    </w:rPr>
  </w:style>
  <w:style w:type="paragraph" w:customStyle="1" w:styleId="RefNorm">
    <w:name w:val="RefNorm"/>
    <w:basedOn w:val="a0"/>
    <w:next w:val="a0"/>
    <w:rsid w:val="00194639"/>
    <w:pPr>
      <w:spacing w:after="240" w:line="230" w:lineRule="atLeast"/>
    </w:pPr>
    <w:rPr>
      <w:rFonts w:ascii="Arial" w:hAnsi="Arial"/>
      <w:sz w:val="20"/>
      <w:szCs w:val="20"/>
      <w:lang w:val="fr-FR"/>
    </w:rPr>
  </w:style>
  <w:style w:type="paragraph" w:customStyle="1" w:styleId="afd">
    <w:name w:val="Нормальный"/>
    <w:rsid w:val="004141CF"/>
    <w:rPr>
      <w:sz w:val="24"/>
    </w:rPr>
  </w:style>
  <w:style w:type="paragraph" w:customStyle="1" w:styleId="Iauiue">
    <w:name w:val="Iau?iue"/>
    <w:rsid w:val="00853779"/>
    <w:rPr>
      <w:rFonts w:eastAsia="Calibri"/>
      <w:lang w:val="en-US"/>
    </w:rPr>
  </w:style>
  <w:style w:type="paragraph" w:customStyle="1" w:styleId="Style41">
    <w:name w:val="Style41"/>
    <w:basedOn w:val="a0"/>
    <w:uiPriority w:val="99"/>
    <w:rsid w:val="00D344FA"/>
    <w:pPr>
      <w:widowControl w:val="0"/>
      <w:autoSpaceDE w:val="0"/>
      <w:autoSpaceDN w:val="0"/>
      <w:adjustRightInd w:val="0"/>
      <w:jc w:val="left"/>
    </w:pPr>
    <w:rPr>
      <w:rFonts w:ascii="Arial" w:hAnsi="Arial" w:cs="Arial"/>
      <w:sz w:val="24"/>
    </w:rPr>
  </w:style>
  <w:style w:type="character" w:customStyle="1" w:styleId="FontStyle43">
    <w:name w:val="Font Style43"/>
    <w:uiPriority w:val="99"/>
    <w:rsid w:val="006572E7"/>
    <w:rPr>
      <w:rFonts w:ascii="Times New Roman" w:hAnsi="Times New Roman" w:cs="Times New Roman"/>
      <w:i/>
      <w:iCs/>
      <w:color w:val="000000"/>
      <w:sz w:val="18"/>
      <w:szCs w:val="18"/>
    </w:rPr>
  </w:style>
  <w:style w:type="paragraph" w:customStyle="1" w:styleId="Style22">
    <w:name w:val="Style22"/>
    <w:basedOn w:val="a0"/>
    <w:uiPriority w:val="99"/>
    <w:rsid w:val="00502219"/>
    <w:pPr>
      <w:widowControl w:val="0"/>
      <w:autoSpaceDE w:val="0"/>
      <w:autoSpaceDN w:val="0"/>
      <w:adjustRightInd w:val="0"/>
      <w:jc w:val="left"/>
    </w:pPr>
    <w:rPr>
      <w:sz w:val="24"/>
    </w:rPr>
  </w:style>
  <w:style w:type="character" w:customStyle="1" w:styleId="FontStyle44">
    <w:name w:val="Font Style44"/>
    <w:uiPriority w:val="99"/>
    <w:rsid w:val="00502219"/>
    <w:rPr>
      <w:rFonts w:ascii="Times New Roman" w:hAnsi="Times New Roman" w:cs="Times New Roman"/>
      <w:color w:val="000000"/>
      <w:sz w:val="18"/>
      <w:szCs w:val="18"/>
    </w:rPr>
  </w:style>
  <w:style w:type="paragraph" w:customStyle="1" w:styleId="Style23">
    <w:name w:val="Style23"/>
    <w:basedOn w:val="a0"/>
    <w:uiPriority w:val="99"/>
    <w:rsid w:val="00502219"/>
    <w:pPr>
      <w:widowControl w:val="0"/>
      <w:autoSpaceDE w:val="0"/>
      <w:autoSpaceDN w:val="0"/>
      <w:adjustRightInd w:val="0"/>
      <w:jc w:val="left"/>
    </w:pPr>
    <w:rPr>
      <w:sz w:val="24"/>
    </w:rPr>
  </w:style>
  <w:style w:type="paragraph" w:customStyle="1" w:styleId="Style26">
    <w:name w:val="Style26"/>
    <w:basedOn w:val="a0"/>
    <w:uiPriority w:val="99"/>
    <w:rsid w:val="00D0420F"/>
    <w:pPr>
      <w:widowControl w:val="0"/>
      <w:autoSpaceDE w:val="0"/>
      <w:autoSpaceDN w:val="0"/>
      <w:adjustRightInd w:val="0"/>
      <w:jc w:val="left"/>
    </w:pPr>
    <w:rPr>
      <w:sz w:val="24"/>
    </w:rPr>
  </w:style>
  <w:style w:type="character" w:customStyle="1" w:styleId="FontStyle46">
    <w:name w:val="Font Style46"/>
    <w:uiPriority w:val="99"/>
    <w:rsid w:val="00C50930"/>
    <w:rPr>
      <w:rFonts w:ascii="Times New Roman" w:hAnsi="Times New Roman" w:cs="Times New Roman"/>
      <w:b/>
      <w:bCs/>
      <w:color w:val="000000"/>
      <w:sz w:val="24"/>
      <w:szCs w:val="24"/>
    </w:rPr>
  </w:style>
  <w:style w:type="character" w:customStyle="1" w:styleId="FontStyle45">
    <w:name w:val="Font Style45"/>
    <w:uiPriority w:val="99"/>
    <w:rsid w:val="00C50930"/>
    <w:rPr>
      <w:rFonts w:ascii="Times New Roman" w:hAnsi="Times New Roman" w:cs="Times New Roman"/>
      <w:b/>
      <w:bCs/>
      <w:color w:val="000000"/>
      <w:sz w:val="18"/>
      <w:szCs w:val="18"/>
    </w:rPr>
  </w:style>
  <w:style w:type="paragraph" w:customStyle="1" w:styleId="Style19">
    <w:name w:val="Style19"/>
    <w:basedOn w:val="a0"/>
    <w:uiPriority w:val="99"/>
    <w:rsid w:val="00C50930"/>
    <w:pPr>
      <w:widowControl w:val="0"/>
      <w:autoSpaceDE w:val="0"/>
      <w:autoSpaceDN w:val="0"/>
      <w:adjustRightInd w:val="0"/>
      <w:jc w:val="left"/>
    </w:pPr>
    <w:rPr>
      <w:sz w:val="24"/>
    </w:rPr>
  </w:style>
  <w:style w:type="paragraph" w:customStyle="1" w:styleId="Style17">
    <w:name w:val="Style17"/>
    <w:basedOn w:val="a0"/>
    <w:uiPriority w:val="99"/>
    <w:rsid w:val="00C50930"/>
    <w:pPr>
      <w:widowControl w:val="0"/>
      <w:autoSpaceDE w:val="0"/>
      <w:autoSpaceDN w:val="0"/>
      <w:adjustRightInd w:val="0"/>
      <w:jc w:val="left"/>
    </w:pPr>
    <w:rPr>
      <w:sz w:val="24"/>
    </w:rPr>
  </w:style>
  <w:style w:type="paragraph" w:customStyle="1" w:styleId="Style10">
    <w:name w:val="Style10"/>
    <w:basedOn w:val="a0"/>
    <w:uiPriority w:val="99"/>
    <w:rsid w:val="00C50930"/>
    <w:pPr>
      <w:widowControl w:val="0"/>
      <w:autoSpaceDE w:val="0"/>
      <w:autoSpaceDN w:val="0"/>
      <w:adjustRightInd w:val="0"/>
      <w:jc w:val="left"/>
    </w:pPr>
    <w:rPr>
      <w:sz w:val="24"/>
    </w:rPr>
  </w:style>
  <w:style w:type="paragraph" w:customStyle="1" w:styleId="Style16">
    <w:name w:val="Style16"/>
    <w:basedOn w:val="a0"/>
    <w:uiPriority w:val="99"/>
    <w:rsid w:val="00C50930"/>
    <w:pPr>
      <w:widowControl w:val="0"/>
      <w:autoSpaceDE w:val="0"/>
      <w:autoSpaceDN w:val="0"/>
      <w:adjustRightInd w:val="0"/>
      <w:jc w:val="left"/>
    </w:pPr>
    <w:rPr>
      <w:sz w:val="24"/>
    </w:rPr>
  </w:style>
  <w:style w:type="character" w:customStyle="1" w:styleId="FontStyle34">
    <w:name w:val="Font Style34"/>
    <w:uiPriority w:val="99"/>
    <w:rsid w:val="00C50930"/>
    <w:rPr>
      <w:rFonts w:ascii="Times New Roman" w:hAnsi="Times New Roman" w:cs="Times New Roman"/>
      <w:b/>
      <w:bCs/>
      <w:color w:val="000000"/>
      <w:sz w:val="18"/>
      <w:szCs w:val="18"/>
    </w:rPr>
  </w:style>
  <w:style w:type="character" w:customStyle="1" w:styleId="FontStyle36">
    <w:name w:val="Font Style36"/>
    <w:uiPriority w:val="99"/>
    <w:rsid w:val="00C50930"/>
    <w:rPr>
      <w:rFonts w:ascii="Times New Roman" w:hAnsi="Times New Roman" w:cs="Times New Roman"/>
      <w:color w:val="000000"/>
      <w:sz w:val="18"/>
      <w:szCs w:val="18"/>
    </w:rPr>
  </w:style>
  <w:style w:type="character" w:customStyle="1" w:styleId="FontStyle40">
    <w:name w:val="Font Style40"/>
    <w:uiPriority w:val="99"/>
    <w:rsid w:val="00C50930"/>
    <w:rPr>
      <w:rFonts w:ascii="Times New Roman" w:hAnsi="Times New Roman" w:cs="Times New Roman"/>
      <w:i/>
      <w:iCs/>
      <w:color w:val="000000"/>
      <w:sz w:val="18"/>
      <w:szCs w:val="18"/>
    </w:rPr>
  </w:style>
  <w:style w:type="paragraph" w:customStyle="1" w:styleId="Style2">
    <w:name w:val="Style2"/>
    <w:basedOn w:val="a0"/>
    <w:uiPriority w:val="99"/>
    <w:rsid w:val="00094079"/>
    <w:pPr>
      <w:widowControl w:val="0"/>
      <w:autoSpaceDE w:val="0"/>
      <w:autoSpaceDN w:val="0"/>
      <w:adjustRightInd w:val="0"/>
      <w:jc w:val="left"/>
    </w:pPr>
    <w:rPr>
      <w:sz w:val="24"/>
    </w:rPr>
  </w:style>
  <w:style w:type="paragraph" w:customStyle="1" w:styleId="Style27">
    <w:name w:val="Style27"/>
    <w:basedOn w:val="a0"/>
    <w:uiPriority w:val="99"/>
    <w:rsid w:val="0040491E"/>
    <w:pPr>
      <w:widowControl w:val="0"/>
      <w:autoSpaceDE w:val="0"/>
      <w:autoSpaceDN w:val="0"/>
      <w:adjustRightInd w:val="0"/>
      <w:jc w:val="left"/>
    </w:pPr>
    <w:rPr>
      <w:sz w:val="24"/>
    </w:rPr>
  </w:style>
  <w:style w:type="paragraph" w:customStyle="1" w:styleId="Style13">
    <w:name w:val="Style13"/>
    <w:basedOn w:val="a0"/>
    <w:uiPriority w:val="99"/>
    <w:rsid w:val="006B1A59"/>
    <w:pPr>
      <w:widowControl w:val="0"/>
      <w:autoSpaceDE w:val="0"/>
      <w:autoSpaceDN w:val="0"/>
      <w:adjustRightInd w:val="0"/>
      <w:jc w:val="left"/>
    </w:pPr>
    <w:rPr>
      <w:sz w:val="24"/>
    </w:rPr>
  </w:style>
  <w:style w:type="character" w:customStyle="1" w:styleId="FontStyle39">
    <w:name w:val="Font Style39"/>
    <w:uiPriority w:val="99"/>
    <w:rsid w:val="006B1A59"/>
    <w:rPr>
      <w:rFonts w:ascii="Times New Roman" w:hAnsi="Times New Roman" w:cs="Times New Roman"/>
      <w:color w:val="000000"/>
      <w:sz w:val="16"/>
      <w:szCs w:val="16"/>
    </w:rPr>
  </w:style>
  <w:style w:type="character" w:customStyle="1" w:styleId="FontStyle42">
    <w:name w:val="Font Style42"/>
    <w:uiPriority w:val="99"/>
    <w:rsid w:val="006B1A59"/>
    <w:rPr>
      <w:rFonts w:ascii="Times New Roman" w:hAnsi="Times New Roman" w:cs="Times New Roman"/>
      <w:smallCaps/>
      <w:color w:val="000000"/>
      <w:spacing w:val="10"/>
      <w:sz w:val="18"/>
      <w:szCs w:val="18"/>
    </w:rPr>
  </w:style>
  <w:style w:type="paragraph" w:customStyle="1" w:styleId="Style7">
    <w:name w:val="Style7"/>
    <w:basedOn w:val="a0"/>
    <w:uiPriority w:val="99"/>
    <w:rsid w:val="006B1A59"/>
    <w:pPr>
      <w:widowControl w:val="0"/>
      <w:autoSpaceDE w:val="0"/>
      <w:autoSpaceDN w:val="0"/>
      <w:adjustRightInd w:val="0"/>
      <w:jc w:val="left"/>
    </w:pPr>
    <w:rPr>
      <w:sz w:val="24"/>
    </w:rPr>
  </w:style>
  <w:style w:type="paragraph" w:customStyle="1" w:styleId="Style8">
    <w:name w:val="Style8"/>
    <w:basedOn w:val="a0"/>
    <w:uiPriority w:val="99"/>
    <w:rsid w:val="006B1A59"/>
    <w:pPr>
      <w:widowControl w:val="0"/>
      <w:autoSpaceDE w:val="0"/>
      <w:autoSpaceDN w:val="0"/>
      <w:adjustRightInd w:val="0"/>
      <w:jc w:val="left"/>
    </w:pPr>
    <w:rPr>
      <w:sz w:val="24"/>
    </w:rPr>
  </w:style>
  <w:style w:type="paragraph" w:customStyle="1" w:styleId="Style15">
    <w:name w:val="Style15"/>
    <w:basedOn w:val="a0"/>
    <w:uiPriority w:val="99"/>
    <w:rsid w:val="006B1A59"/>
    <w:pPr>
      <w:widowControl w:val="0"/>
      <w:autoSpaceDE w:val="0"/>
      <w:autoSpaceDN w:val="0"/>
      <w:adjustRightInd w:val="0"/>
      <w:jc w:val="left"/>
    </w:pPr>
    <w:rPr>
      <w:sz w:val="24"/>
    </w:rPr>
  </w:style>
  <w:style w:type="paragraph" w:customStyle="1" w:styleId="Style28">
    <w:name w:val="Style28"/>
    <w:basedOn w:val="a0"/>
    <w:uiPriority w:val="99"/>
    <w:rsid w:val="006B1A59"/>
    <w:pPr>
      <w:widowControl w:val="0"/>
      <w:autoSpaceDE w:val="0"/>
      <w:autoSpaceDN w:val="0"/>
      <w:adjustRightInd w:val="0"/>
      <w:jc w:val="left"/>
    </w:pPr>
    <w:rPr>
      <w:sz w:val="24"/>
    </w:rPr>
  </w:style>
  <w:style w:type="paragraph" w:customStyle="1" w:styleId="Style20">
    <w:name w:val="Style20"/>
    <w:basedOn w:val="a0"/>
    <w:uiPriority w:val="99"/>
    <w:rsid w:val="005E2DA9"/>
    <w:pPr>
      <w:widowControl w:val="0"/>
      <w:autoSpaceDE w:val="0"/>
      <w:autoSpaceDN w:val="0"/>
      <w:adjustRightInd w:val="0"/>
      <w:jc w:val="left"/>
    </w:pPr>
    <w:rPr>
      <w:sz w:val="24"/>
    </w:rPr>
  </w:style>
  <w:style w:type="paragraph" w:customStyle="1" w:styleId="Style21">
    <w:name w:val="Style21"/>
    <w:basedOn w:val="a0"/>
    <w:uiPriority w:val="99"/>
    <w:rsid w:val="005E2DA9"/>
    <w:pPr>
      <w:widowControl w:val="0"/>
      <w:autoSpaceDE w:val="0"/>
      <w:autoSpaceDN w:val="0"/>
      <w:adjustRightInd w:val="0"/>
      <w:jc w:val="left"/>
    </w:pPr>
    <w:rPr>
      <w:sz w:val="24"/>
    </w:rPr>
  </w:style>
  <w:style w:type="character" w:customStyle="1" w:styleId="FontStyle38">
    <w:name w:val="Font Style38"/>
    <w:uiPriority w:val="99"/>
    <w:rsid w:val="005E2DA9"/>
    <w:rPr>
      <w:rFonts w:ascii="Times New Roman" w:hAnsi="Times New Roman" w:cs="Times New Roman"/>
      <w:b/>
      <w:bCs/>
      <w:i/>
      <w:iCs/>
      <w:color w:val="000000"/>
      <w:sz w:val="18"/>
      <w:szCs w:val="18"/>
    </w:rPr>
  </w:style>
  <w:style w:type="paragraph" w:customStyle="1" w:styleId="Style5">
    <w:name w:val="Style5"/>
    <w:basedOn w:val="a0"/>
    <w:uiPriority w:val="99"/>
    <w:rsid w:val="009F4844"/>
    <w:pPr>
      <w:widowControl w:val="0"/>
      <w:autoSpaceDE w:val="0"/>
      <w:autoSpaceDN w:val="0"/>
      <w:adjustRightInd w:val="0"/>
      <w:jc w:val="left"/>
    </w:pPr>
    <w:rPr>
      <w:sz w:val="24"/>
    </w:rPr>
  </w:style>
  <w:style w:type="paragraph" w:customStyle="1" w:styleId="Style9">
    <w:name w:val="Style9"/>
    <w:basedOn w:val="a0"/>
    <w:uiPriority w:val="99"/>
    <w:rsid w:val="009F4844"/>
    <w:pPr>
      <w:widowControl w:val="0"/>
      <w:autoSpaceDE w:val="0"/>
      <w:autoSpaceDN w:val="0"/>
      <w:adjustRightInd w:val="0"/>
      <w:jc w:val="left"/>
    </w:pPr>
    <w:rPr>
      <w:sz w:val="24"/>
    </w:rPr>
  </w:style>
  <w:style w:type="paragraph" w:customStyle="1" w:styleId="Style11">
    <w:name w:val="Style11"/>
    <w:basedOn w:val="a0"/>
    <w:uiPriority w:val="99"/>
    <w:rsid w:val="00514C0D"/>
    <w:pPr>
      <w:widowControl w:val="0"/>
      <w:autoSpaceDE w:val="0"/>
      <w:autoSpaceDN w:val="0"/>
      <w:adjustRightInd w:val="0"/>
      <w:jc w:val="left"/>
    </w:pPr>
    <w:rPr>
      <w:sz w:val="24"/>
    </w:rPr>
  </w:style>
  <w:style w:type="paragraph" w:customStyle="1" w:styleId="Style12">
    <w:name w:val="Style12"/>
    <w:basedOn w:val="a0"/>
    <w:uiPriority w:val="99"/>
    <w:rsid w:val="00514C0D"/>
    <w:pPr>
      <w:widowControl w:val="0"/>
      <w:autoSpaceDE w:val="0"/>
      <w:autoSpaceDN w:val="0"/>
      <w:adjustRightInd w:val="0"/>
      <w:jc w:val="left"/>
    </w:pPr>
    <w:rPr>
      <w:sz w:val="24"/>
    </w:rPr>
  </w:style>
  <w:style w:type="paragraph" w:customStyle="1" w:styleId="Style25">
    <w:name w:val="Style25"/>
    <w:basedOn w:val="a0"/>
    <w:uiPriority w:val="99"/>
    <w:rsid w:val="00514C0D"/>
    <w:pPr>
      <w:widowControl w:val="0"/>
      <w:autoSpaceDE w:val="0"/>
      <w:autoSpaceDN w:val="0"/>
      <w:adjustRightInd w:val="0"/>
      <w:jc w:val="left"/>
    </w:pPr>
    <w:rPr>
      <w:sz w:val="24"/>
    </w:rPr>
  </w:style>
  <w:style w:type="character" w:customStyle="1" w:styleId="FontStyle30">
    <w:name w:val="Font Style30"/>
    <w:uiPriority w:val="99"/>
    <w:rsid w:val="00982E31"/>
    <w:rPr>
      <w:rFonts w:ascii="Book Antiqua" w:hAnsi="Book Antiqua" w:cs="Book Antiqua"/>
      <w:smallCaps/>
      <w:color w:val="000000"/>
      <w:spacing w:val="20"/>
      <w:sz w:val="16"/>
      <w:szCs w:val="16"/>
    </w:rPr>
  </w:style>
  <w:style w:type="character" w:customStyle="1" w:styleId="FontStyle31">
    <w:name w:val="Font Style31"/>
    <w:uiPriority w:val="99"/>
    <w:rsid w:val="00982E31"/>
    <w:rPr>
      <w:rFonts w:ascii="AngsanaUPC" w:hAnsi="AngsanaUPC" w:cs="AngsanaUPC"/>
      <w:smallCaps/>
      <w:color w:val="000000"/>
      <w:sz w:val="38"/>
      <w:szCs w:val="38"/>
    </w:rPr>
  </w:style>
  <w:style w:type="character" w:customStyle="1" w:styleId="FontStyle33">
    <w:name w:val="Font Style33"/>
    <w:uiPriority w:val="99"/>
    <w:rsid w:val="00982E31"/>
    <w:rPr>
      <w:rFonts w:ascii="Book Antiqua" w:hAnsi="Book Antiqua" w:cs="Book Antiqua"/>
      <w:color w:val="000000"/>
      <w:sz w:val="16"/>
      <w:szCs w:val="16"/>
    </w:rPr>
  </w:style>
  <w:style w:type="character" w:customStyle="1" w:styleId="FontStyle41">
    <w:name w:val="Font Style41"/>
    <w:uiPriority w:val="99"/>
    <w:rsid w:val="00982E31"/>
    <w:rPr>
      <w:rFonts w:ascii="Book Antiqua" w:hAnsi="Book Antiqua" w:cs="Book Antiqua"/>
      <w:color w:val="000000"/>
      <w:sz w:val="18"/>
      <w:szCs w:val="18"/>
    </w:rPr>
  </w:style>
  <w:style w:type="paragraph" w:customStyle="1" w:styleId="Style24">
    <w:name w:val="Style24"/>
    <w:basedOn w:val="a0"/>
    <w:uiPriority w:val="99"/>
    <w:rsid w:val="003029DD"/>
    <w:pPr>
      <w:widowControl w:val="0"/>
      <w:autoSpaceDE w:val="0"/>
      <w:autoSpaceDN w:val="0"/>
      <w:adjustRightInd w:val="0"/>
      <w:jc w:val="left"/>
    </w:pPr>
    <w:rPr>
      <w:rFonts w:ascii="Book Antiqua" w:hAnsi="Book Antiqua"/>
      <w:sz w:val="24"/>
    </w:rPr>
  </w:style>
  <w:style w:type="character" w:customStyle="1" w:styleId="FontStyle32">
    <w:name w:val="Font Style32"/>
    <w:uiPriority w:val="99"/>
    <w:rsid w:val="003029DD"/>
    <w:rPr>
      <w:rFonts w:ascii="Book Antiqua" w:hAnsi="Book Antiqua" w:cs="Book Antiqua"/>
      <w:color w:val="000000"/>
      <w:sz w:val="16"/>
      <w:szCs w:val="16"/>
    </w:rPr>
  </w:style>
  <w:style w:type="character" w:customStyle="1" w:styleId="FontStyle35">
    <w:name w:val="Font Style35"/>
    <w:uiPriority w:val="99"/>
    <w:rsid w:val="003029DD"/>
    <w:rPr>
      <w:rFonts w:ascii="Book Antiqua" w:hAnsi="Book Antiqua" w:cs="Book Antiqua"/>
      <w:b/>
      <w:bCs/>
      <w:color w:val="000000"/>
      <w:sz w:val="16"/>
      <w:szCs w:val="16"/>
    </w:rPr>
  </w:style>
  <w:style w:type="character" w:customStyle="1" w:styleId="11">
    <w:name w:val="Заголовок 1 Знак"/>
    <w:basedOn w:val="a1"/>
    <w:link w:val="10"/>
    <w:rsid w:val="00247906"/>
    <w:rPr>
      <w:b/>
      <w:sz w:val="28"/>
      <w:szCs w:val="28"/>
    </w:rPr>
  </w:style>
  <w:style w:type="paragraph" w:customStyle="1" w:styleId="Style18">
    <w:name w:val="Style18"/>
    <w:basedOn w:val="a0"/>
    <w:uiPriority w:val="99"/>
    <w:rsid w:val="00334C5C"/>
    <w:pPr>
      <w:widowControl w:val="0"/>
      <w:autoSpaceDE w:val="0"/>
      <w:autoSpaceDN w:val="0"/>
      <w:adjustRightInd w:val="0"/>
      <w:jc w:val="left"/>
    </w:pPr>
    <w:rPr>
      <w:rFonts w:ascii="Book Antiqua" w:hAnsi="Book Antiqua"/>
      <w:sz w:val="24"/>
    </w:rPr>
  </w:style>
  <w:style w:type="character" w:customStyle="1" w:styleId="FontStyle37">
    <w:name w:val="Font Style37"/>
    <w:uiPriority w:val="99"/>
    <w:rsid w:val="00334C5C"/>
    <w:rPr>
      <w:rFonts w:ascii="Book Antiqua" w:hAnsi="Book Antiqua" w:cs="Book Antiqua"/>
      <w:b/>
      <w:bCs/>
      <w:color w:val="000000"/>
      <w:sz w:val="14"/>
      <w:szCs w:val="14"/>
    </w:rPr>
  </w:style>
  <w:style w:type="character" w:customStyle="1" w:styleId="FontStyle26">
    <w:name w:val="Font Style26"/>
    <w:uiPriority w:val="99"/>
    <w:rsid w:val="00B83207"/>
    <w:rPr>
      <w:rFonts w:ascii="Bookman Old Style" w:hAnsi="Bookman Old Style" w:cs="Bookman Old Style"/>
      <w:b/>
      <w:bCs/>
      <w:color w:val="000000"/>
      <w:sz w:val="18"/>
      <w:szCs w:val="18"/>
    </w:rPr>
  </w:style>
  <w:style w:type="character" w:customStyle="1" w:styleId="FontStyle27">
    <w:name w:val="Font Style27"/>
    <w:uiPriority w:val="99"/>
    <w:rsid w:val="00B83207"/>
    <w:rPr>
      <w:rFonts w:ascii="Bookman Old Style" w:hAnsi="Bookman Old Style" w:cs="Bookman Old Style"/>
      <w:color w:val="000000"/>
      <w:sz w:val="18"/>
      <w:szCs w:val="18"/>
    </w:rPr>
  </w:style>
  <w:style w:type="character" w:customStyle="1" w:styleId="FontStyle24">
    <w:name w:val="Font Style24"/>
    <w:uiPriority w:val="99"/>
    <w:rsid w:val="00B83207"/>
    <w:rPr>
      <w:rFonts w:ascii="Bookman Old Style" w:hAnsi="Bookman Old Style" w:cs="Bookman Old Style"/>
      <w:color w:val="000000"/>
      <w:sz w:val="16"/>
      <w:szCs w:val="16"/>
    </w:rPr>
  </w:style>
  <w:style w:type="paragraph" w:customStyle="1" w:styleId="Style6">
    <w:name w:val="Style6"/>
    <w:basedOn w:val="a0"/>
    <w:uiPriority w:val="99"/>
    <w:rsid w:val="00AE06F0"/>
    <w:pPr>
      <w:widowControl w:val="0"/>
      <w:autoSpaceDE w:val="0"/>
      <w:autoSpaceDN w:val="0"/>
      <w:adjustRightInd w:val="0"/>
      <w:jc w:val="left"/>
    </w:pPr>
    <w:rPr>
      <w:rFonts w:ascii="Bookman Old Style" w:hAnsi="Bookman Old Style"/>
      <w:sz w:val="24"/>
    </w:rPr>
  </w:style>
  <w:style w:type="character" w:customStyle="1" w:styleId="alt-edited">
    <w:name w:val="alt-edited"/>
    <w:rsid w:val="00AE06F0"/>
  </w:style>
  <w:style w:type="character" w:customStyle="1" w:styleId="FontStyle29">
    <w:name w:val="Font Style29"/>
    <w:uiPriority w:val="99"/>
    <w:rsid w:val="00D1180A"/>
    <w:rPr>
      <w:rFonts w:ascii="Bookman Old Style" w:hAnsi="Bookman Old Style" w:cs="Bookman Old Style"/>
      <w:i/>
      <w:iCs/>
      <w:color w:val="000000"/>
      <w:sz w:val="18"/>
      <w:szCs w:val="18"/>
    </w:rPr>
  </w:style>
  <w:style w:type="character" w:customStyle="1" w:styleId="FontStyle169">
    <w:name w:val="Font Style169"/>
    <w:uiPriority w:val="99"/>
    <w:rsid w:val="001042FF"/>
    <w:rPr>
      <w:rFonts w:ascii="Arial" w:hAnsi="Arial" w:cs="Arial"/>
      <w:color w:val="000000"/>
      <w:sz w:val="18"/>
      <w:szCs w:val="18"/>
    </w:rPr>
  </w:style>
  <w:style w:type="paragraph" w:customStyle="1" w:styleId="Style109">
    <w:name w:val="Style109"/>
    <w:basedOn w:val="a0"/>
    <w:uiPriority w:val="99"/>
    <w:rsid w:val="001042FF"/>
    <w:pPr>
      <w:widowControl w:val="0"/>
      <w:autoSpaceDE w:val="0"/>
      <w:autoSpaceDN w:val="0"/>
      <w:adjustRightInd w:val="0"/>
      <w:jc w:val="left"/>
    </w:pPr>
    <w:rPr>
      <w:rFonts w:ascii="Arial" w:hAnsi="Arial" w:cs="Arial"/>
      <w:sz w:val="24"/>
    </w:rPr>
  </w:style>
  <w:style w:type="character" w:customStyle="1" w:styleId="apple-converted-space">
    <w:name w:val="apple-converted-space"/>
    <w:basedOn w:val="a1"/>
    <w:rsid w:val="0039357D"/>
  </w:style>
  <w:style w:type="paragraph" w:styleId="afe">
    <w:name w:val="Body Text"/>
    <w:basedOn w:val="a0"/>
    <w:link w:val="aff"/>
    <w:rsid w:val="004C3B50"/>
    <w:pPr>
      <w:spacing w:after="120"/>
    </w:pPr>
  </w:style>
  <w:style w:type="character" w:customStyle="1" w:styleId="aff">
    <w:name w:val="Основной текст Знак"/>
    <w:basedOn w:val="a1"/>
    <w:link w:val="afe"/>
    <w:rsid w:val="004C3B50"/>
    <w:rPr>
      <w:sz w:val="28"/>
      <w:szCs w:val="24"/>
    </w:rPr>
  </w:style>
  <w:style w:type="character" w:customStyle="1" w:styleId="41">
    <w:name w:val="Заголовок 4 Знак"/>
    <w:basedOn w:val="a1"/>
    <w:link w:val="40"/>
    <w:semiHidden/>
    <w:rsid w:val="00F2412E"/>
    <w:rPr>
      <w:rFonts w:asciiTheme="majorHAnsi" w:eastAsiaTheme="majorEastAsia" w:hAnsiTheme="majorHAnsi" w:cstheme="majorBidi"/>
      <w:b/>
      <w:bCs/>
      <w:i/>
      <w:iCs/>
      <w:color w:val="4F81BD" w:themeColor="accent1"/>
      <w:sz w:val="28"/>
      <w:szCs w:val="24"/>
    </w:rPr>
  </w:style>
  <w:style w:type="table" w:customStyle="1" w:styleId="TableNormal">
    <w:name w:val="Table Normal"/>
    <w:uiPriority w:val="2"/>
    <w:semiHidden/>
    <w:unhideWhenUsed/>
    <w:qFormat/>
    <w:rsid w:val="00B4196C"/>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B4196C"/>
    <w:pPr>
      <w:widowControl w:val="0"/>
      <w:spacing w:before="61"/>
      <w:jc w:val="left"/>
    </w:pPr>
    <w:rPr>
      <w:rFonts w:ascii="Arial" w:eastAsia="Arial" w:hAnsi="Arial" w:cs="Arial"/>
      <w:sz w:val="22"/>
      <w:szCs w:val="22"/>
      <w:lang w:val="en-US" w:eastAsia="en-US"/>
    </w:rPr>
  </w:style>
  <w:style w:type="character" w:customStyle="1" w:styleId="22">
    <w:name w:val="Основной текст (2)_"/>
    <w:basedOn w:val="a1"/>
    <w:link w:val="23"/>
    <w:rsid w:val="00FF48D9"/>
    <w:rPr>
      <w:rFonts w:ascii="Arial" w:eastAsia="Arial" w:hAnsi="Arial" w:cs="Arial"/>
      <w:sz w:val="16"/>
      <w:szCs w:val="16"/>
      <w:shd w:val="clear" w:color="auto" w:fill="FFFFFF"/>
    </w:rPr>
  </w:style>
  <w:style w:type="character" w:customStyle="1" w:styleId="285pt">
    <w:name w:val="Основной текст (2) + 8;5 pt;Полужирный"/>
    <w:basedOn w:val="22"/>
    <w:rsid w:val="00FF48D9"/>
    <w:rPr>
      <w:rFonts w:ascii="Arial" w:eastAsia="Arial" w:hAnsi="Arial" w:cs="Arial"/>
      <w:b/>
      <w:bCs/>
      <w:color w:val="000000"/>
      <w:spacing w:val="0"/>
      <w:w w:val="100"/>
      <w:position w:val="0"/>
      <w:sz w:val="17"/>
      <w:szCs w:val="17"/>
      <w:shd w:val="clear" w:color="auto" w:fill="FFFFFF"/>
      <w:lang w:val="en-US" w:eastAsia="en-US" w:bidi="en-US"/>
    </w:rPr>
  </w:style>
  <w:style w:type="character" w:customStyle="1" w:styleId="285pt0">
    <w:name w:val="Основной текст (2) + 8;5 pt"/>
    <w:basedOn w:val="22"/>
    <w:rsid w:val="00FF48D9"/>
    <w:rPr>
      <w:rFonts w:ascii="Arial" w:eastAsia="Arial" w:hAnsi="Arial" w:cs="Arial"/>
      <w:color w:val="000000"/>
      <w:spacing w:val="0"/>
      <w:w w:val="100"/>
      <w:position w:val="0"/>
      <w:sz w:val="17"/>
      <w:szCs w:val="17"/>
      <w:shd w:val="clear" w:color="auto" w:fill="FFFFFF"/>
      <w:lang w:val="en-US" w:eastAsia="en-US" w:bidi="en-US"/>
    </w:rPr>
  </w:style>
  <w:style w:type="paragraph" w:customStyle="1" w:styleId="23">
    <w:name w:val="Основной текст (2)"/>
    <w:basedOn w:val="a0"/>
    <w:link w:val="22"/>
    <w:rsid w:val="00FF48D9"/>
    <w:pPr>
      <w:widowControl w:val="0"/>
      <w:shd w:val="clear" w:color="auto" w:fill="FFFFFF"/>
      <w:spacing w:line="0" w:lineRule="atLeast"/>
      <w:jc w:val="left"/>
    </w:pPr>
    <w:rPr>
      <w:rFonts w:ascii="Arial" w:eastAsia="Arial" w:hAnsi="Arial" w:cs="Arial"/>
      <w:sz w:val="16"/>
      <w:szCs w:val="16"/>
    </w:rPr>
  </w:style>
  <w:style w:type="character" w:customStyle="1" w:styleId="a8">
    <w:name w:val="Текст сноски Знак"/>
    <w:basedOn w:val="a1"/>
    <w:link w:val="a7"/>
    <w:semiHidden/>
    <w:rsid w:val="00E66508"/>
  </w:style>
  <w:style w:type="character" w:customStyle="1" w:styleId="FontStyle76">
    <w:name w:val="Font Style76"/>
    <w:basedOn w:val="a1"/>
    <w:uiPriority w:val="99"/>
    <w:rsid w:val="008C616A"/>
    <w:rPr>
      <w:rFonts w:ascii="Palatino Linotype" w:hAnsi="Palatino Linotype" w:cs="Palatino Linotype"/>
      <w:color w:val="000000"/>
      <w:sz w:val="18"/>
      <w:szCs w:val="18"/>
    </w:rPr>
  </w:style>
  <w:style w:type="paragraph" w:customStyle="1" w:styleId="Style43">
    <w:name w:val="Style43"/>
    <w:basedOn w:val="a0"/>
    <w:uiPriority w:val="99"/>
    <w:rsid w:val="008C616A"/>
    <w:pPr>
      <w:widowControl w:val="0"/>
      <w:autoSpaceDE w:val="0"/>
      <w:autoSpaceDN w:val="0"/>
      <w:adjustRightInd w:val="0"/>
      <w:jc w:val="left"/>
    </w:pPr>
    <w:rPr>
      <w:rFonts w:ascii="Palatino Linotype" w:eastAsiaTheme="minorEastAsia" w:hAnsi="Palatino Linotype"/>
      <w:sz w:val="24"/>
    </w:rPr>
  </w:style>
  <w:style w:type="paragraph" w:customStyle="1" w:styleId="Style44">
    <w:name w:val="Style44"/>
    <w:basedOn w:val="a0"/>
    <w:uiPriority w:val="99"/>
    <w:rsid w:val="008C616A"/>
    <w:pPr>
      <w:widowControl w:val="0"/>
      <w:autoSpaceDE w:val="0"/>
      <w:autoSpaceDN w:val="0"/>
      <w:adjustRightInd w:val="0"/>
      <w:jc w:val="left"/>
    </w:pPr>
    <w:rPr>
      <w:rFonts w:ascii="Palatino Linotype" w:eastAsiaTheme="minorEastAsia" w:hAnsi="Palatino Linotype"/>
      <w:sz w:val="24"/>
    </w:rPr>
  </w:style>
  <w:style w:type="character" w:customStyle="1" w:styleId="FontStyle72">
    <w:name w:val="Font Style72"/>
    <w:basedOn w:val="a1"/>
    <w:uiPriority w:val="99"/>
    <w:rsid w:val="008C616A"/>
    <w:rPr>
      <w:rFonts w:ascii="Palatino Linotype" w:hAnsi="Palatino Linotype" w:cs="Palatino Linotype"/>
      <w:color w:val="000000"/>
      <w:sz w:val="16"/>
      <w:szCs w:val="16"/>
    </w:rPr>
  </w:style>
  <w:style w:type="character" w:customStyle="1" w:styleId="FontStyle75">
    <w:name w:val="Font Style75"/>
    <w:basedOn w:val="a1"/>
    <w:uiPriority w:val="99"/>
    <w:rsid w:val="008C616A"/>
    <w:rPr>
      <w:rFonts w:ascii="Palatino Linotype" w:hAnsi="Palatino Linotype" w:cs="Palatino Linotype"/>
      <w:i/>
      <w:iCs/>
      <w:color w:val="000000"/>
      <w:sz w:val="18"/>
      <w:szCs w:val="18"/>
    </w:rPr>
  </w:style>
  <w:style w:type="paragraph" w:customStyle="1" w:styleId="Style50">
    <w:name w:val="Style50"/>
    <w:basedOn w:val="a0"/>
    <w:uiPriority w:val="99"/>
    <w:rsid w:val="00803678"/>
    <w:pPr>
      <w:widowControl w:val="0"/>
      <w:autoSpaceDE w:val="0"/>
      <w:autoSpaceDN w:val="0"/>
      <w:adjustRightInd w:val="0"/>
      <w:jc w:val="left"/>
    </w:pPr>
    <w:rPr>
      <w:rFonts w:ascii="Palatino Linotype" w:eastAsiaTheme="minorEastAsia" w:hAnsi="Palatino Linotype"/>
      <w:sz w:val="24"/>
    </w:rPr>
  </w:style>
  <w:style w:type="paragraph" w:customStyle="1" w:styleId="Style14">
    <w:name w:val="Style14"/>
    <w:basedOn w:val="a0"/>
    <w:uiPriority w:val="99"/>
    <w:rsid w:val="00873F6E"/>
    <w:pPr>
      <w:widowControl w:val="0"/>
      <w:autoSpaceDE w:val="0"/>
      <w:autoSpaceDN w:val="0"/>
      <w:adjustRightInd w:val="0"/>
      <w:jc w:val="left"/>
    </w:pPr>
    <w:rPr>
      <w:rFonts w:ascii="Palatino Linotype" w:eastAsiaTheme="minorEastAsia" w:hAnsi="Palatino Linotype"/>
      <w:sz w:val="24"/>
    </w:rPr>
  </w:style>
  <w:style w:type="character" w:customStyle="1" w:styleId="FontStyle78">
    <w:name w:val="Font Style78"/>
    <w:basedOn w:val="a1"/>
    <w:uiPriority w:val="99"/>
    <w:rsid w:val="00873F6E"/>
    <w:rPr>
      <w:rFonts w:ascii="Palatino Linotype" w:hAnsi="Palatino Linotype" w:cs="Palatino Linotype"/>
      <w:b/>
      <w:bCs/>
      <w:color w:val="000000"/>
      <w:sz w:val="24"/>
      <w:szCs w:val="24"/>
    </w:rPr>
  </w:style>
  <w:style w:type="character" w:customStyle="1" w:styleId="FontStyle77">
    <w:name w:val="Font Style77"/>
    <w:basedOn w:val="a1"/>
    <w:uiPriority w:val="99"/>
    <w:rsid w:val="00873F6E"/>
    <w:rPr>
      <w:rFonts w:ascii="Palatino Linotype" w:hAnsi="Palatino Linotype" w:cs="Palatino Linotype"/>
      <w:b/>
      <w:bCs/>
      <w:color w:val="000000"/>
      <w:sz w:val="18"/>
      <w:szCs w:val="18"/>
    </w:rPr>
  </w:style>
  <w:style w:type="paragraph" w:customStyle="1" w:styleId="Style51">
    <w:name w:val="Style51"/>
    <w:basedOn w:val="a0"/>
    <w:uiPriority w:val="99"/>
    <w:rsid w:val="005D62AC"/>
    <w:pPr>
      <w:widowControl w:val="0"/>
      <w:autoSpaceDE w:val="0"/>
      <w:autoSpaceDN w:val="0"/>
      <w:adjustRightInd w:val="0"/>
      <w:jc w:val="left"/>
    </w:pPr>
    <w:rPr>
      <w:rFonts w:ascii="Palatino Linotype" w:eastAsiaTheme="minorEastAsia" w:hAnsi="Palatino Linotype"/>
      <w:sz w:val="24"/>
    </w:rPr>
  </w:style>
  <w:style w:type="character" w:customStyle="1" w:styleId="FontStyle66">
    <w:name w:val="Font Style66"/>
    <w:basedOn w:val="a1"/>
    <w:uiPriority w:val="99"/>
    <w:rsid w:val="005D62AC"/>
    <w:rPr>
      <w:rFonts w:ascii="Palatino Linotype" w:hAnsi="Palatino Linotype" w:cs="Palatino Linotype"/>
      <w:color w:val="000000"/>
      <w:spacing w:val="20"/>
      <w:sz w:val="14"/>
      <w:szCs w:val="14"/>
    </w:rPr>
  </w:style>
  <w:style w:type="character" w:customStyle="1" w:styleId="FontStyle68">
    <w:name w:val="Font Style68"/>
    <w:basedOn w:val="a1"/>
    <w:uiPriority w:val="99"/>
    <w:rsid w:val="005D62AC"/>
    <w:rPr>
      <w:rFonts w:ascii="Palatino Linotype" w:hAnsi="Palatino Linotype" w:cs="Palatino Linotype"/>
      <w:i/>
      <w:iCs/>
      <w:color w:val="000000"/>
      <w:sz w:val="18"/>
      <w:szCs w:val="18"/>
    </w:rPr>
  </w:style>
  <w:style w:type="character" w:customStyle="1" w:styleId="FontStyle70">
    <w:name w:val="Font Style70"/>
    <w:basedOn w:val="a1"/>
    <w:uiPriority w:val="99"/>
    <w:rsid w:val="005D62AC"/>
    <w:rPr>
      <w:rFonts w:ascii="Palatino Linotype" w:hAnsi="Palatino Linotype" w:cs="Palatino Linotype"/>
      <w:b/>
      <w:bCs/>
      <w:color w:val="000000"/>
      <w:sz w:val="18"/>
      <w:szCs w:val="18"/>
    </w:rPr>
  </w:style>
  <w:style w:type="paragraph" w:customStyle="1" w:styleId="Style29">
    <w:name w:val="Style29"/>
    <w:basedOn w:val="a0"/>
    <w:uiPriority w:val="99"/>
    <w:rsid w:val="005F72F8"/>
    <w:pPr>
      <w:widowControl w:val="0"/>
      <w:autoSpaceDE w:val="0"/>
      <w:autoSpaceDN w:val="0"/>
      <w:adjustRightInd w:val="0"/>
      <w:jc w:val="left"/>
    </w:pPr>
    <w:rPr>
      <w:rFonts w:ascii="Palatino Linotype" w:eastAsiaTheme="minorEastAsia" w:hAnsi="Palatino Linotype"/>
      <w:sz w:val="24"/>
    </w:rPr>
  </w:style>
  <w:style w:type="paragraph" w:customStyle="1" w:styleId="Style35">
    <w:name w:val="Style35"/>
    <w:basedOn w:val="a0"/>
    <w:uiPriority w:val="99"/>
    <w:rsid w:val="005F72F8"/>
    <w:pPr>
      <w:widowControl w:val="0"/>
      <w:autoSpaceDE w:val="0"/>
      <w:autoSpaceDN w:val="0"/>
      <w:adjustRightInd w:val="0"/>
      <w:jc w:val="left"/>
    </w:pPr>
    <w:rPr>
      <w:rFonts w:ascii="Palatino Linotype" w:eastAsiaTheme="minorEastAsia" w:hAnsi="Palatino Linotype"/>
      <w:sz w:val="24"/>
    </w:rPr>
  </w:style>
  <w:style w:type="paragraph" w:customStyle="1" w:styleId="Style54">
    <w:name w:val="Style54"/>
    <w:basedOn w:val="a0"/>
    <w:uiPriority w:val="99"/>
    <w:rsid w:val="005F72F8"/>
    <w:pPr>
      <w:widowControl w:val="0"/>
      <w:autoSpaceDE w:val="0"/>
      <w:autoSpaceDN w:val="0"/>
      <w:adjustRightInd w:val="0"/>
      <w:jc w:val="left"/>
    </w:pPr>
    <w:rPr>
      <w:rFonts w:ascii="Palatino Linotype" w:eastAsiaTheme="minorEastAsia" w:hAnsi="Palatino Linotype"/>
      <w:sz w:val="24"/>
    </w:rPr>
  </w:style>
  <w:style w:type="character" w:customStyle="1" w:styleId="FontStyle62">
    <w:name w:val="Font Style62"/>
    <w:basedOn w:val="a1"/>
    <w:uiPriority w:val="99"/>
    <w:rsid w:val="005F72F8"/>
    <w:rPr>
      <w:rFonts w:ascii="Palatino Linotype" w:hAnsi="Palatino Linotype" w:cs="Palatino Linotype"/>
      <w:i/>
      <w:iCs/>
      <w:color w:val="000000"/>
      <w:sz w:val="16"/>
      <w:szCs w:val="16"/>
    </w:rPr>
  </w:style>
  <w:style w:type="character" w:customStyle="1" w:styleId="90">
    <w:name w:val="Заголовок 9 Знак"/>
    <w:basedOn w:val="a1"/>
    <w:link w:val="9"/>
    <w:uiPriority w:val="9"/>
    <w:semiHidden/>
    <w:rsid w:val="009A1625"/>
    <w:rPr>
      <w:rFonts w:ascii="Cambria" w:eastAsiaTheme="minorEastAsia" w:hAnsi="Cambria"/>
      <w:i/>
      <w:iCs/>
      <w:color w:val="404040"/>
      <w:lang w:eastAsia="en-US"/>
    </w:rPr>
  </w:style>
  <w:style w:type="paragraph" w:customStyle="1" w:styleId="Style1">
    <w:name w:val="Style1"/>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
    <w:name w:val="Style3"/>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4">
    <w:name w:val="Style4"/>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0">
    <w:name w:val="Style30"/>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1">
    <w:name w:val="Style31"/>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2">
    <w:name w:val="Style32"/>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3">
    <w:name w:val="Style33"/>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4">
    <w:name w:val="Style34"/>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6">
    <w:name w:val="Style36"/>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7">
    <w:name w:val="Style37"/>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8">
    <w:name w:val="Style38"/>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9">
    <w:name w:val="Style39"/>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40">
    <w:name w:val="Style40"/>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42">
    <w:name w:val="Style42"/>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45">
    <w:name w:val="Style45"/>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46">
    <w:name w:val="Style46"/>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47">
    <w:name w:val="Style47"/>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48">
    <w:name w:val="Style48"/>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49">
    <w:name w:val="Style49"/>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52">
    <w:name w:val="Style52"/>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53">
    <w:name w:val="Style53"/>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55">
    <w:name w:val="Style55"/>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character" w:customStyle="1" w:styleId="FontStyle57">
    <w:name w:val="Font Style57"/>
    <w:basedOn w:val="a1"/>
    <w:uiPriority w:val="99"/>
    <w:rsid w:val="009A1625"/>
    <w:rPr>
      <w:rFonts w:ascii="Palatino Linotype" w:hAnsi="Palatino Linotype" w:cs="Palatino Linotype"/>
      <w:color w:val="000000"/>
      <w:spacing w:val="10"/>
      <w:sz w:val="38"/>
      <w:szCs w:val="38"/>
    </w:rPr>
  </w:style>
  <w:style w:type="character" w:customStyle="1" w:styleId="FontStyle58">
    <w:name w:val="Font Style58"/>
    <w:basedOn w:val="a1"/>
    <w:uiPriority w:val="99"/>
    <w:rsid w:val="009A1625"/>
    <w:rPr>
      <w:rFonts w:ascii="Palatino Linotype" w:hAnsi="Palatino Linotype" w:cs="Palatino Linotype"/>
      <w:b/>
      <w:bCs/>
      <w:color w:val="000000"/>
      <w:spacing w:val="20"/>
      <w:sz w:val="42"/>
      <w:szCs w:val="42"/>
    </w:rPr>
  </w:style>
  <w:style w:type="character" w:customStyle="1" w:styleId="FontStyle59">
    <w:name w:val="Font Style59"/>
    <w:basedOn w:val="a1"/>
    <w:uiPriority w:val="99"/>
    <w:rsid w:val="009A1625"/>
    <w:rPr>
      <w:rFonts w:ascii="Bookman Old Style" w:hAnsi="Bookman Old Style" w:cs="Bookman Old Style"/>
      <w:b/>
      <w:bCs/>
      <w:color w:val="000000"/>
      <w:spacing w:val="-10"/>
      <w:sz w:val="52"/>
      <w:szCs w:val="52"/>
    </w:rPr>
  </w:style>
  <w:style w:type="character" w:customStyle="1" w:styleId="FontStyle60">
    <w:name w:val="Font Style60"/>
    <w:basedOn w:val="a1"/>
    <w:uiPriority w:val="99"/>
    <w:rsid w:val="009A1625"/>
    <w:rPr>
      <w:rFonts w:ascii="Palatino Linotype" w:hAnsi="Palatino Linotype" w:cs="Palatino Linotype"/>
      <w:b/>
      <w:bCs/>
      <w:color w:val="000000"/>
      <w:sz w:val="34"/>
      <w:szCs w:val="34"/>
    </w:rPr>
  </w:style>
  <w:style w:type="character" w:customStyle="1" w:styleId="FontStyle61">
    <w:name w:val="Font Style61"/>
    <w:basedOn w:val="a1"/>
    <w:uiPriority w:val="99"/>
    <w:rsid w:val="009A1625"/>
    <w:rPr>
      <w:rFonts w:ascii="Palatino Linotype" w:hAnsi="Palatino Linotype" w:cs="Palatino Linotype"/>
      <w:color w:val="000000"/>
      <w:sz w:val="34"/>
      <w:szCs w:val="34"/>
    </w:rPr>
  </w:style>
  <w:style w:type="character" w:customStyle="1" w:styleId="FontStyle63">
    <w:name w:val="Font Style63"/>
    <w:basedOn w:val="a1"/>
    <w:uiPriority w:val="99"/>
    <w:rsid w:val="009A1625"/>
    <w:rPr>
      <w:rFonts w:ascii="Georgia" w:hAnsi="Georgia" w:cs="Georgia"/>
      <w:color w:val="000000"/>
      <w:sz w:val="22"/>
      <w:szCs w:val="22"/>
    </w:rPr>
  </w:style>
  <w:style w:type="character" w:customStyle="1" w:styleId="FontStyle64">
    <w:name w:val="Font Style64"/>
    <w:basedOn w:val="a1"/>
    <w:uiPriority w:val="99"/>
    <w:rsid w:val="009A1625"/>
    <w:rPr>
      <w:rFonts w:ascii="Georgia" w:hAnsi="Georgia" w:cs="Georgia"/>
      <w:color w:val="000000"/>
      <w:sz w:val="22"/>
      <w:szCs w:val="22"/>
    </w:rPr>
  </w:style>
  <w:style w:type="character" w:customStyle="1" w:styleId="FontStyle65">
    <w:name w:val="Font Style65"/>
    <w:basedOn w:val="a1"/>
    <w:uiPriority w:val="99"/>
    <w:rsid w:val="009A1625"/>
    <w:rPr>
      <w:rFonts w:ascii="Georgia" w:hAnsi="Georgia" w:cs="Georgia"/>
      <w:color w:val="000000"/>
      <w:sz w:val="22"/>
      <w:szCs w:val="22"/>
    </w:rPr>
  </w:style>
  <w:style w:type="character" w:customStyle="1" w:styleId="FontStyle67">
    <w:name w:val="Font Style67"/>
    <w:basedOn w:val="a1"/>
    <w:uiPriority w:val="99"/>
    <w:rsid w:val="009A1625"/>
    <w:rPr>
      <w:rFonts w:ascii="Georgia" w:hAnsi="Georgia" w:cs="Georgia"/>
      <w:color w:val="000000"/>
      <w:sz w:val="22"/>
      <w:szCs w:val="22"/>
    </w:rPr>
  </w:style>
  <w:style w:type="character" w:customStyle="1" w:styleId="FontStyle69">
    <w:name w:val="Font Style69"/>
    <w:basedOn w:val="a1"/>
    <w:uiPriority w:val="99"/>
    <w:rsid w:val="009A1625"/>
    <w:rPr>
      <w:rFonts w:ascii="Palatino Linotype" w:hAnsi="Palatino Linotype" w:cs="Palatino Linotype"/>
      <w:color w:val="000000"/>
      <w:sz w:val="14"/>
      <w:szCs w:val="14"/>
    </w:rPr>
  </w:style>
  <w:style w:type="character" w:customStyle="1" w:styleId="FontStyle71">
    <w:name w:val="Font Style71"/>
    <w:basedOn w:val="a1"/>
    <w:uiPriority w:val="99"/>
    <w:rsid w:val="009A1625"/>
    <w:rPr>
      <w:rFonts w:ascii="Palatino Linotype" w:hAnsi="Palatino Linotype" w:cs="Palatino Linotype"/>
      <w:color w:val="000000"/>
      <w:sz w:val="26"/>
      <w:szCs w:val="26"/>
    </w:rPr>
  </w:style>
  <w:style w:type="character" w:customStyle="1" w:styleId="FontStyle73">
    <w:name w:val="Font Style73"/>
    <w:basedOn w:val="a1"/>
    <w:uiPriority w:val="99"/>
    <w:rsid w:val="009A1625"/>
    <w:rPr>
      <w:rFonts w:ascii="Palatino Linotype" w:hAnsi="Palatino Linotype" w:cs="Palatino Linotype"/>
      <w:color w:val="000000"/>
      <w:sz w:val="14"/>
      <w:szCs w:val="14"/>
    </w:rPr>
  </w:style>
  <w:style w:type="character" w:customStyle="1" w:styleId="FontStyle74">
    <w:name w:val="Font Style74"/>
    <w:basedOn w:val="a1"/>
    <w:uiPriority w:val="99"/>
    <w:rsid w:val="009A1625"/>
    <w:rPr>
      <w:rFonts w:ascii="Palatino Linotype" w:hAnsi="Palatino Linotype" w:cs="Palatino Linotype"/>
      <w:b/>
      <w:bCs/>
      <w:color w:val="000000"/>
      <w:sz w:val="30"/>
      <w:szCs w:val="30"/>
    </w:rPr>
  </w:style>
  <w:style w:type="paragraph" w:customStyle="1" w:styleId="Pa44">
    <w:name w:val="Pa44"/>
    <w:basedOn w:val="Default"/>
    <w:next w:val="Default"/>
    <w:uiPriority w:val="99"/>
    <w:rsid w:val="00FA60E5"/>
    <w:pPr>
      <w:spacing w:line="221" w:lineRule="atLeast"/>
    </w:pPr>
    <w:rPr>
      <w:rFonts w:ascii="Cambria" w:hAnsi="Cambria" w:cs="Times New Roman"/>
      <w:color w:val="auto"/>
    </w:rPr>
  </w:style>
  <w:style w:type="character" w:customStyle="1" w:styleId="FontStyle54">
    <w:name w:val="Font Style54"/>
    <w:basedOn w:val="a1"/>
    <w:uiPriority w:val="99"/>
    <w:rsid w:val="00523913"/>
    <w:rPr>
      <w:rFonts w:ascii="Book Antiqua" w:hAnsi="Book Antiqua" w:cs="Book Antiqua"/>
      <w:b/>
      <w:bCs/>
      <w:color w:val="000000"/>
      <w:sz w:val="34"/>
      <w:szCs w:val="34"/>
    </w:rPr>
  </w:style>
  <w:style w:type="character" w:customStyle="1" w:styleId="FontStyle51">
    <w:name w:val="Font Style51"/>
    <w:basedOn w:val="a1"/>
    <w:uiPriority w:val="99"/>
    <w:rsid w:val="00010078"/>
    <w:rPr>
      <w:rFonts w:ascii="Book Antiqua" w:hAnsi="Book Antiqua" w:cs="Book Antiqua"/>
      <w:b/>
      <w:bCs/>
      <w:color w:val="000000"/>
      <w:spacing w:val="30"/>
      <w:sz w:val="44"/>
      <w:szCs w:val="44"/>
    </w:rPr>
  </w:style>
  <w:style w:type="character" w:customStyle="1" w:styleId="FontStyle52">
    <w:name w:val="Font Style52"/>
    <w:basedOn w:val="a1"/>
    <w:uiPriority w:val="99"/>
    <w:rsid w:val="00010078"/>
    <w:rPr>
      <w:rFonts w:ascii="Book Antiqua" w:hAnsi="Book Antiqua" w:cs="Book Antiqua"/>
      <w:color w:val="000000"/>
      <w:spacing w:val="10"/>
      <w:sz w:val="38"/>
      <w:szCs w:val="38"/>
    </w:rPr>
  </w:style>
  <w:style w:type="character" w:customStyle="1" w:styleId="FontStyle53">
    <w:name w:val="Font Style53"/>
    <w:basedOn w:val="a1"/>
    <w:uiPriority w:val="99"/>
    <w:rsid w:val="00010078"/>
    <w:rPr>
      <w:rFonts w:ascii="Book Antiqua" w:hAnsi="Book Antiqua" w:cs="Book Antiqua"/>
      <w:color w:val="000000"/>
      <w:sz w:val="16"/>
      <w:szCs w:val="16"/>
    </w:rPr>
  </w:style>
  <w:style w:type="character" w:customStyle="1" w:styleId="FontStyle55">
    <w:name w:val="Font Style55"/>
    <w:basedOn w:val="a1"/>
    <w:uiPriority w:val="99"/>
    <w:rsid w:val="00010078"/>
    <w:rPr>
      <w:rFonts w:ascii="Book Antiqua" w:hAnsi="Book Antiqua" w:cs="Book Antiqua"/>
      <w:color w:val="000000"/>
      <w:spacing w:val="10"/>
      <w:sz w:val="28"/>
      <w:szCs w:val="28"/>
    </w:rPr>
  </w:style>
  <w:style w:type="character" w:customStyle="1" w:styleId="FontStyle56">
    <w:name w:val="Font Style56"/>
    <w:basedOn w:val="a1"/>
    <w:uiPriority w:val="99"/>
    <w:rsid w:val="00010078"/>
    <w:rPr>
      <w:rFonts w:ascii="Book Antiqua" w:hAnsi="Book Antiqua" w:cs="Book Antiqua"/>
      <w:b/>
      <w:bCs/>
      <w:i/>
      <w:iCs/>
      <w:color w:val="000000"/>
      <w:spacing w:val="-20"/>
      <w:sz w:val="44"/>
      <w:szCs w:val="44"/>
    </w:rPr>
  </w:style>
  <w:style w:type="paragraph" w:customStyle="1" w:styleId="a20">
    <w:name w:val="a2"/>
    <w:basedOn w:val="a0"/>
    <w:rsid w:val="00010078"/>
    <w:pPr>
      <w:spacing w:before="100" w:beforeAutospacing="1" w:after="100" w:afterAutospacing="1"/>
      <w:jc w:val="left"/>
    </w:pPr>
    <w:rPr>
      <w:sz w:val="24"/>
    </w:rPr>
  </w:style>
  <w:style w:type="character" w:styleId="aff0">
    <w:name w:val="annotation reference"/>
    <w:basedOn w:val="a1"/>
    <w:rsid w:val="0004160D"/>
    <w:rPr>
      <w:sz w:val="16"/>
      <w:szCs w:val="16"/>
    </w:rPr>
  </w:style>
  <w:style w:type="paragraph" w:styleId="aff1">
    <w:name w:val="annotation text"/>
    <w:basedOn w:val="a0"/>
    <w:link w:val="aff2"/>
    <w:rsid w:val="0004160D"/>
    <w:rPr>
      <w:sz w:val="20"/>
      <w:szCs w:val="20"/>
    </w:rPr>
  </w:style>
  <w:style w:type="character" w:customStyle="1" w:styleId="aff2">
    <w:name w:val="Текст примечания Знак"/>
    <w:basedOn w:val="a1"/>
    <w:link w:val="aff1"/>
    <w:rsid w:val="0004160D"/>
  </w:style>
  <w:style w:type="paragraph" w:styleId="aff3">
    <w:name w:val="annotation subject"/>
    <w:basedOn w:val="aff1"/>
    <w:next w:val="aff1"/>
    <w:link w:val="aff4"/>
    <w:rsid w:val="0004160D"/>
    <w:rPr>
      <w:b/>
      <w:bCs/>
    </w:rPr>
  </w:style>
  <w:style w:type="character" w:customStyle="1" w:styleId="aff4">
    <w:name w:val="Тема примечания Знак"/>
    <w:basedOn w:val="aff2"/>
    <w:link w:val="aff3"/>
    <w:rsid w:val="0004160D"/>
    <w:rPr>
      <w:b/>
      <w:bCs/>
    </w:rPr>
  </w:style>
  <w:style w:type="character" w:customStyle="1" w:styleId="aff5">
    <w:name w:val="Другое_"/>
    <w:link w:val="aff6"/>
    <w:locked/>
    <w:rsid w:val="00246544"/>
    <w:rPr>
      <w:rFonts w:ascii="Cambria" w:eastAsia="Cambria" w:hAnsi="Cambria" w:cs="Cambria"/>
      <w:color w:val="231F20"/>
      <w:sz w:val="22"/>
      <w:szCs w:val="22"/>
      <w:shd w:val="clear" w:color="auto" w:fill="FFFFFF"/>
    </w:rPr>
  </w:style>
  <w:style w:type="paragraph" w:customStyle="1" w:styleId="aff6">
    <w:name w:val="Другое"/>
    <w:basedOn w:val="a0"/>
    <w:link w:val="aff5"/>
    <w:rsid w:val="00246544"/>
    <w:pPr>
      <w:widowControl w:val="0"/>
      <w:shd w:val="clear" w:color="auto" w:fill="FFFFFF"/>
      <w:spacing w:after="140"/>
    </w:pPr>
    <w:rPr>
      <w:rFonts w:ascii="Cambria" w:eastAsia="Cambria" w:hAnsi="Cambria" w:cs="Cambria"/>
      <w:color w:val="231F20"/>
      <w:sz w:val="22"/>
      <w:szCs w:val="22"/>
    </w:rPr>
  </w:style>
  <w:style w:type="paragraph" w:styleId="aff7">
    <w:name w:val="No Spacing"/>
    <w:link w:val="aff8"/>
    <w:uiPriority w:val="1"/>
    <w:qFormat/>
    <w:rsid w:val="001F40FB"/>
    <w:pPr>
      <w:widowControl w:val="0"/>
      <w:autoSpaceDE w:val="0"/>
      <w:autoSpaceDN w:val="0"/>
      <w:adjustRightInd w:val="0"/>
    </w:pPr>
    <w:rPr>
      <w:rFonts w:ascii="Arial" w:hAnsi="Arial" w:cs="Arial"/>
      <w:sz w:val="24"/>
      <w:szCs w:val="24"/>
    </w:rPr>
  </w:style>
  <w:style w:type="paragraph" w:customStyle="1" w:styleId="formattext">
    <w:name w:val="formattext"/>
    <w:basedOn w:val="a0"/>
    <w:rsid w:val="00AD3F0F"/>
    <w:pPr>
      <w:spacing w:before="100" w:beforeAutospacing="1" w:after="100" w:afterAutospacing="1"/>
      <w:jc w:val="left"/>
    </w:pPr>
    <w:rPr>
      <w:sz w:val="24"/>
    </w:rPr>
  </w:style>
  <w:style w:type="character" w:customStyle="1" w:styleId="fontstyle01">
    <w:name w:val="fontstyle01"/>
    <w:basedOn w:val="a1"/>
    <w:rsid w:val="005C7C9C"/>
    <w:rPr>
      <w:rFonts w:ascii="SymbolMT" w:hAnsi="SymbolMT" w:hint="default"/>
      <w:b w:val="0"/>
      <w:bCs w:val="0"/>
      <w:i w:val="0"/>
      <w:iCs w:val="0"/>
      <w:color w:val="000000"/>
      <w:sz w:val="24"/>
      <w:szCs w:val="24"/>
    </w:rPr>
  </w:style>
  <w:style w:type="paragraph" w:styleId="aff9">
    <w:name w:val="Normal (Web)"/>
    <w:basedOn w:val="a0"/>
    <w:uiPriority w:val="99"/>
    <w:unhideWhenUsed/>
    <w:rsid w:val="00432761"/>
    <w:pPr>
      <w:spacing w:before="100" w:beforeAutospacing="1" w:after="100" w:afterAutospacing="1"/>
      <w:jc w:val="left"/>
    </w:pPr>
    <w:rPr>
      <w:sz w:val="24"/>
    </w:rPr>
  </w:style>
  <w:style w:type="character" w:customStyle="1" w:styleId="16">
    <w:name w:val="Неразрешенное упоминание1"/>
    <w:basedOn w:val="a1"/>
    <w:uiPriority w:val="99"/>
    <w:semiHidden/>
    <w:unhideWhenUsed/>
    <w:rsid w:val="00691FAB"/>
    <w:rPr>
      <w:color w:val="605E5C"/>
      <w:shd w:val="clear" w:color="auto" w:fill="E1DFDD"/>
    </w:rPr>
  </w:style>
  <w:style w:type="paragraph" w:customStyle="1" w:styleId="headertext">
    <w:name w:val="headertext"/>
    <w:basedOn w:val="a0"/>
    <w:rsid w:val="00B514A9"/>
    <w:pPr>
      <w:spacing w:before="100" w:beforeAutospacing="1" w:after="100" w:afterAutospacing="1"/>
      <w:jc w:val="left"/>
    </w:pPr>
    <w:rPr>
      <w:sz w:val="24"/>
    </w:rPr>
  </w:style>
  <w:style w:type="character" w:customStyle="1" w:styleId="30">
    <w:name w:val="Заголовок 3 Знак"/>
    <w:basedOn w:val="a1"/>
    <w:link w:val="3"/>
    <w:semiHidden/>
    <w:rsid w:val="008F1FAC"/>
    <w:rPr>
      <w:rFonts w:asciiTheme="majorHAnsi" w:eastAsiaTheme="majorEastAsia" w:hAnsiTheme="majorHAnsi" w:cstheme="majorBidi"/>
      <w:color w:val="243F60" w:themeColor="accent1" w:themeShade="7F"/>
      <w:sz w:val="24"/>
      <w:szCs w:val="24"/>
    </w:rPr>
  </w:style>
  <w:style w:type="character" w:styleId="affa">
    <w:name w:val="line number"/>
    <w:basedOn w:val="a1"/>
    <w:rsid w:val="008F1FAC"/>
  </w:style>
  <w:style w:type="character" w:customStyle="1" w:styleId="s3">
    <w:name w:val="s3"/>
    <w:basedOn w:val="a1"/>
    <w:rsid w:val="008F1FAC"/>
    <w:rPr>
      <w:rFonts w:ascii="Times New Roman" w:hAnsi="Times New Roman" w:cs="Times New Roman" w:hint="default"/>
      <w:b w:val="0"/>
      <w:bCs w:val="0"/>
      <w:i/>
      <w:iCs/>
      <w:strike w:val="0"/>
      <w:dstrike w:val="0"/>
      <w:color w:val="FF0000"/>
      <w:sz w:val="20"/>
      <w:szCs w:val="20"/>
      <w:u w:val="none"/>
      <w:effect w:val="none"/>
    </w:rPr>
  </w:style>
  <w:style w:type="character" w:customStyle="1" w:styleId="aff8">
    <w:name w:val="Без интервала Знак"/>
    <w:link w:val="aff7"/>
    <w:uiPriority w:val="1"/>
    <w:rsid w:val="008F1FAC"/>
    <w:rPr>
      <w:rFonts w:ascii="Arial" w:hAnsi="Arial" w:cs="Arial"/>
      <w:sz w:val="24"/>
      <w:szCs w:val="24"/>
    </w:rPr>
  </w:style>
  <w:style w:type="table" w:customStyle="1" w:styleId="17">
    <w:name w:val="Сетка таблицы1"/>
    <w:basedOn w:val="a2"/>
    <w:uiPriority w:val="39"/>
    <w:rsid w:val="008F1FA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
    <w:basedOn w:val="a1"/>
    <w:rsid w:val="008F1FAC"/>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ru-RU" w:eastAsia="ru-RU" w:bidi="ru-RU"/>
    </w:rPr>
  </w:style>
  <w:style w:type="character" w:customStyle="1" w:styleId="Bodytext2Exact">
    <w:name w:val="Body text (2) Exact"/>
    <w:basedOn w:val="a1"/>
    <w:rsid w:val="008F1FAC"/>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ru-RU" w:eastAsia="ru-RU" w:bidi="ru-RU"/>
    </w:rPr>
  </w:style>
  <w:style w:type="character" w:customStyle="1" w:styleId="Footnote">
    <w:name w:val="Footnote"/>
    <w:basedOn w:val="a1"/>
    <w:rsid w:val="008F1FAC"/>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ru-RU" w:eastAsia="ru-RU" w:bidi="ru-RU"/>
    </w:rPr>
  </w:style>
  <w:style w:type="character" w:customStyle="1" w:styleId="Bodytext2Constantia">
    <w:name w:val="Body text (2) + Constantia"/>
    <w:aliases w:val="Spacing -1 pt"/>
    <w:basedOn w:val="a1"/>
    <w:rsid w:val="008F1FAC"/>
    <w:rPr>
      <w:rFonts w:ascii="Constantia" w:eastAsia="Constantia" w:hAnsi="Constantia" w:cs="Constantia" w:hint="default"/>
      <w:b w:val="0"/>
      <w:bCs w:val="0"/>
      <w:i w:val="0"/>
      <w:iCs w:val="0"/>
      <w:smallCaps w:val="0"/>
      <w:strike w:val="0"/>
      <w:dstrike w:val="0"/>
      <w:color w:val="000000"/>
      <w:spacing w:val="-20"/>
      <w:w w:val="100"/>
      <w:position w:val="0"/>
      <w:sz w:val="24"/>
      <w:szCs w:val="24"/>
      <w:u w:val="none"/>
      <w:effect w:val="none"/>
      <w:lang w:val="ru-RU" w:eastAsia="ru-RU" w:bidi="ru-RU"/>
    </w:rPr>
  </w:style>
  <w:style w:type="character" w:customStyle="1" w:styleId="Bodytext28pt">
    <w:name w:val="Body text (2) + 8 pt"/>
    <w:aliases w:val="Italic"/>
    <w:basedOn w:val="a1"/>
    <w:rsid w:val="008F1FAC"/>
    <w:rPr>
      <w:rFonts w:ascii="Times New Roman" w:eastAsia="Times New Roman" w:hAnsi="Times New Roman" w:cs="Times New Roman" w:hint="default"/>
      <w:b/>
      <w:bCs/>
      <w:i/>
      <w:iCs/>
      <w:smallCaps w:val="0"/>
      <w:strike w:val="0"/>
      <w:dstrike w:val="0"/>
      <w:color w:val="000000"/>
      <w:spacing w:val="0"/>
      <w:w w:val="100"/>
      <w:position w:val="0"/>
      <w:sz w:val="16"/>
      <w:szCs w:val="16"/>
      <w:u w:val="none"/>
      <w:effect w:val="none"/>
      <w:lang w:val="ru-RU" w:eastAsia="ru-RU" w:bidi="ru-RU"/>
    </w:rPr>
  </w:style>
  <w:style w:type="character" w:customStyle="1" w:styleId="Tablecaption">
    <w:name w:val="Table caption"/>
    <w:basedOn w:val="a1"/>
    <w:rsid w:val="008F1FAC"/>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ru-RU" w:eastAsia="ru-RU" w:bidi="ru-RU"/>
    </w:rPr>
  </w:style>
  <w:style w:type="character" w:customStyle="1" w:styleId="Bodytext2Bold">
    <w:name w:val="Body text (2) + Bold"/>
    <w:aliases w:val="Spacing 0 pt"/>
    <w:basedOn w:val="a1"/>
    <w:rsid w:val="008F1FAC"/>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ru-RU" w:eastAsia="ru-RU" w:bidi="ru-RU"/>
    </w:rPr>
  </w:style>
  <w:style w:type="character" w:customStyle="1" w:styleId="Bodytext2TrebuchetMS">
    <w:name w:val="Body text (2) + Trebuchet MS"/>
    <w:aliases w:val="15 pt"/>
    <w:basedOn w:val="a1"/>
    <w:rsid w:val="008F1FAC"/>
    <w:rPr>
      <w:rFonts w:ascii="Trebuchet MS" w:eastAsia="Trebuchet MS" w:hAnsi="Trebuchet MS" w:cs="Trebuchet MS" w:hint="default"/>
      <w:b w:val="0"/>
      <w:bCs w:val="0"/>
      <w:i w:val="0"/>
      <w:iCs w:val="0"/>
      <w:smallCaps w:val="0"/>
      <w:strike w:val="0"/>
      <w:dstrike w:val="0"/>
      <w:color w:val="000000"/>
      <w:spacing w:val="0"/>
      <w:w w:val="100"/>
      <w:position w:val="0"/>
      <w:sz w:val="30"/>
      <w:szCs w:val="30"/>
      <w:u w:val="none"/>
      <w:effect w:val="none"/>
      <w:lang w:val="ru-RU" w:eastAsia="ru-RU" w:bidi="ru-RU"/>
    </w:rPr>
  </w:style>
  <w:style w:type="character" w:customStyle="1" w:styleId="Bodytext295pt">
    <w:name w:val="Body text (2) + 9.5 pt"/>
    <w:aliases w:val="Scale 120%"/>
    <w:basedOn w:val="a1"/>
    <w:rsid w:val="008F1FAC"/>
    <w:rPr>
      <w:rFonts w:ascii="Times New Roman" w:eastAsia="Times New Roman" w:hAnsi="Times New Roman" w:cs="Times New Roman" w:hint="default"/>
      <w:b w:val="0"/>
      <w:bCs w:val="0"/>
      <w:i w:val="0"/>
      <w:iCs w:val="0"/>
      <w:smallCaps w:val="0"/>
      <w:strike w:val="0"/>
      <w:dstrike w:val="0"/>
      <w:color w:val="000000"/>
      <w:spacing w:val="0"/>
      <w:w w:val="120"/>
      <w:position w:val="0"/>
      <w:sz w:val="19"/>
      <w:szCs w:val="19"/>
      <w:u w:val="none"/>
      <w:effect w:val="none"/>
      <w:lang w:val="ru-RU" w:eastAsia="ru-RU" w:bidi="ru-RU"/>
    </w:rPr>
  </w:style>
  <w:style w:type="character" w:customStyle="1" w:styleId="Bodytext2Corbel">
    <w:name w:val="Body text (2) + Corbel"/>
    <w:aliases w:val="11.5 pt"/>
    <w:basedOn w:val="a1"/>
    <w:rsid w:val="008F1FAC"/>
    <w:rPr>
      <w:rFonts w:ascii="Corbel" w:eastAsia="Corbel" w:hAnsi="Corbel" w:cs="Corbel" w:hint="default"/>
      <w:b w:val="0"/>
      <w:bCs w:val="0"/>
      <w:i w:val="0"/>
      <w:iCs w:val="0"/>
      <w:smallCaps w:val="0"/>
      <w:strike w:val="0"/>
      <w:dstrike w:val="0"/>
      <w:color w:val="000000"/>
      <w:spacing w:val="0"/>
      <w:w w:val="100"/>
      <w:position w:val="0"/>
      <w:sz w:val="23"/>
      <w:szCs w:val="23"/>
      <w:u w:val="none"/>
      <w:effect w:val="none"/>
      <w:lang w:val="ru-RU" w:eastAsia="ru-RU" w:bidi="ru-RU"/>
    </w:rPr>
  </w:style>
  <w:style w:type="character" w:customStyle="1" w:styleId="affb">
    <w:name w:val="Основной текст_"/>
    <w:basedOn w:val="a1"/>
    <w:link w:val="24"/>
    <w:rsid w:val="008F1FAC"/>
    <w:rPr>
      <w:sz w:val="22"/>
      <w:szCs w:val="22"/>
      <w:shd w:val="clear" w:color="auto" w:fill="FFFFFF"/>
    </w:rPr>
  </w:style>
  <w:style w:type="character" w:customStyle="1" w:styleId="25">
    <w:name w:val="Подпись к таблице (2)_"/>
    <w:basedOn w:val="a1"/>
    <w:link w:val="26"/>
    <w:rsid w:val="008F1FAC"/>
    <w:rPr>
      <w:b/>
      <w:bCs/>
      <w:sz w:val="22"/>
      <w:szCs w:val="22"/>
      <w:shd w:val="clear" w:color="auto" w:fill="FFFFFF"/>
    </w:rPr>
  </w:style>
  <w:style w:type="character" w:customStyle="1" w:styleId="18">
    <w:name w:val="Основной текст1"/>
    <w:basedOn w:val="affb"/>
    <w:rsid w:val="008F1FAC"/>
    <w:rPr>
      <w:color w:val="000000"/>
      <w:spacing w:val="0"/>
      <w:w w:val="100"/>
      <w:position w:val="0"/>
      <w:sz w:val="22"/>
      <w:szCs w:val="22"/>
      <w:shd w:val="clear" w:color="auto" w:fill="FFFFFF"/>
      <w:lang w:val="ru-RU" w:eastAsia="ru-RU" w:bidi="ru-RU"/>
    </w:rPr>
  </w:style>
  <w:style w:type="character" w:customStyle="1" w:styleId="32">
    <w:name w:val="Основной текст (3)_"/>
    <w:basedOn w:val="a1"/>
    <w:rsid w:val="008F1FAC"/>
    <w:rPr>
      <w:rFonts w:ascii="Times New Roman" w:eastAsia="Times New Roman" w:hAnsi="Times New Roman" w:cs="Times New Roman"/>
      <w:b w:val="0"/>
      <w:bCs w:val="0"/>
      <w:i w:val="0"/>
      <w:iCs w:val="0"/>
      <w:smallCaps w:val="0"/>
      <w:strike w:val="0"/>
      <w:sz w:val="22"/>
      <w:szCs w:val="22"/>
      <w:u w:val="none"/>
    </w:rPr>
  </w:style>
  <w:style w:type="character" w:customStyle="1" w:styleId="33">
    <w:name w:val="Основной текст (3)"/>
    <w:basedOn w:val="32"/>
    <w:rsid w:val="008F1FA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24">
    <w:name w:val="Основной текст2"/>
    <w:basedOn w:val="a0"/>
    <w:link w:val="affb"/>
    <w:rsid w:val="008F1FAC"/>
    <w:pPr>
      <w:widowControl w:val="0"/>
      <w:shd w:val="clear" w:color="auto" w:fill="FFFFFF"/>
      <w:spacing w:line="264" w:lineRule="exact"/>
      <w:jc w:val="left"/>
    </w:pPr>
    <w:rPr>
      <w:sz w:val="22"/>
      <w:szCs w:val="22"/>
    </w:rPr>
  </w:style>
  <w:style w:type="paragraph" w:customStyle="1" w:styleId="26">
    <w:name w:val="Подпись к таблице (2)"/>
    <w:basedOn w:val="a0"/>
    <w:link w:val="25"/>
    <w:rsid w:val="008F1FAC"/>
    <w:pPr>
      <w:widowControl w:val="0"/>
      <w:shd w:val="clear" w:color="auto" w:fill="FFFFFF"/>
      <w:spacing w:line="0" w:lineRule="atLeast"/>
      <w:jc w:val="left"/>
    </w:pPr>
    <w:rPr>
      <w:b/>
      <w:bCs/>
      <w:sz w:val="22"/>
      <w:szCs w:val="22"/>
    </w:rPr>
  </w:style>
  <w:style w:type="character" w:customStyle="1" w:styleId="Bodytext5">
    <w:name w:val="Body text (5)"/>
    <w:basedOn w:val="a1"/>
    <w:rsid w:val="008F1FAC"/>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ru-RU" w:eastAsia="ru-RU" w:bidi="ru-RU"/>
    </w:rPr>
  </w:style>
  <w:style w:type="character" w:customStyle="1" w:styleId="Bodytext3">
    <w:name w:val="Body text (3)"/>
    <w:basedOn w:val="a1"/>
    <w:rsid w:val="008F1FAC"/>
    <w:rPr>
      <w:rFonts w:ascii="Corbel" w:eastAsia="Corbel" w:hAnsi="Corbel" w:cs="Corbel" w:hint="default"/>
      <w:b w:val="0"/>
      <w:bCs w:val="0"/>
      <w:i w:val="0"/>
      <w:iCs w:val="0"/>
      <w:smallCaps w:val="0"/>
      <w:strike w:val="0"/>
      <w:dstrike w:val="0"/>
      <w:color w:val="000000"/>
      <w:spacing w:val="-10"/>
      <w:w w:val="100"/>
      <w:position w:val="0"/>
      <w:sz w:val="18"/>
      <w:szCs w:val="18"/>
      <w:u w:val="none"/>
      <w:effect w:val="none"/>
      <w:lang w:val="ru-RU" w:eastAsia="ru-RU" w:bidi="ru-RU"/>
    </w:rPr>
  </w:style>
  <w:style w:type="character" w:customStyle="1" w:styleId="Bodytext4">
    <w:name w:val="Body text (4)"/>
    <w:basedOn w:val="a1"/>
    <w:rsid w:val="008F1FAC"/>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ru-RU" w:eastAsia="ru-RU" w:bidi="ru-RU"/>
    </w:rPr>
  </w:style>
  <w:style w:type="character" w:customStyle="1" w:styleId="115pt">
    <w:name w:val="Основной текст + 11;5 pt;Курсив"/>
    <w:basedOn w:val="affb"/>
    <w:rsid w:val="008F1FAC"/>
    <w:rPr>
      <w:rFonts w:ascii="Times New Roman" w:eastAsia="Times New Roman" w:hAnsi="Times New Roman" w:cs="Times New Roman"/>
      <w:b w:val="0"/>
      <w:bCs w:val="0"/>
      <w:i/>
      <w:iCs/>
      <w:smallCaps w:val="0"/>
      <w:strike w:val="0"/>
      <w:color w:val="000000"/>
      <w:spacing w:val="0"/>
      <w:w w:val="100"/>
      <w:position w:val="0"/>
      <w:sz w:val="23"/>
      <w:szCs w:val="23"/>
      <w:u w:val="none"/>
      <w:shd w:val="clear" w:color="auto" w:fill="FFFFFF"/>
      <w:lang w:val="ru-RU" w:eastAsia="ru-RU" w:bidi="ru-RU"/>
    </w:rPr>
  </w:style>
  <w:style w:type="character" w:customStyle="1" w:styleId="TrebuchetMS85pt">
    <w:name w:val="Основной текст + Trebuchet MS;8;5 pt"/>
    <w:basedOn w:val="affb"/>
    <w:rsid w:val="008F1FAC"/>
    <w:rPr>
      <w:rFonts w:ascii="Trebuchet MS" w:eastAsia="Trebuchet MS" w:hAnsi="Trebuchet MS" w:cs="Trebuchet MS"/>
      <w:b w:val="0"/>
      <w:bCs w:val="0"/>
      <w:i w:val="0"/>
      <w:iCs w:val="0"/>
      <w:smallCaps w:val="0"/>
      <w:strike w:val="0"/>
      <w:color w:val="000000"/>
      <w:spacing w:val="0"/>
      <w:w w:val="100"/>
      <w:position w:val="0"/>
      <w:sz w:val="17"/>
      <w:szCs w:val="17"/>
      <w:u w:val="none"/>
      <w:shd w:val="clear" w:color="auto" w:fill="FFFFFF"/>
      <w:lang w:val="en-US" w:eastAsia="en-US" w:bidi="en-US"/>
    </w:rPr>
  </w:style>
  <w:style w:type="character" w:customStyle="1" w:styleId="affc">
    <w:name w:val="Основной текст + Малые прописные"/>
    <w:basedOn w:val="affb"/>
    <w:rsid w:val="008F1FAC"/>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ru-RU" w:eastAsia="ru-RU" w:bidi="ru-RU"/>
    </w:rPr>
  </w:style>
  <w:style w:type="character" w:customStyle="1" w:styleId="Exact">
    <w:name w:val="Основной текст Exact"/>
    <w:basedOn w:val="a1"/>
    <w:rsid w:val="008F1FAC"/>
    <w:rPr>
      <w:rFonts w:ascii="Times New Roman" w:eastAsia="Times New Roman" w:hAnsi="Times New Roman" w:cs="Times New Roman" w:hint="default"/>
      <w:b w:val="0"/>
      <w:bCs w:val="0"/>
      <w:i w:val="0"/>
      <w:iCs w:val="0"/>
      <w:smallCaps w:val="0"/>
      <w:strike w:val="0"/>
      <w:dstrike w:val="0"/>
      <w:spacing w:val="3"/>
      <w:sz w:val="20"/>
      <w:szCs w:val="20"/>
      <w:u w:val="none"/>
      <w:effect w:val="none"/>
    </w:rPr>
  </w:style>
  <w:style w:type="character" w:customStyle="1" w:styleId="affd">
    <w:name w:val="Подпись к таблице_"/>
    <w:basedOn w:val="a1"/>
    <w:link w:val="affe"/>
    <w:locked/>
    <w:rsid w:val="008F1FAC"/>
    <w:rPr>
      <w:sz w:val="22"/>
      <w:szCs w:val="22"/>
      <w:shd w:val="clear" w:color="auto" w:fill="FFFFFF"/>
    </w:rPr>
  </w:style>
  <w:style w:type="paragraph" w:customStyle="1" w:styleId="affe">
    <w:name w:val="Подпись к таблице"/>
    <w:basedOn w:val="a0"/>
    <w:link w:val="affd"/>
    <w:rsid w:val="008F1FAC"/>
    <w:pPr>
      <w:widowControl w:val="0"/>
      <w:shd w:val="clear" w:color="auto" w:fill="FFFFFF"/>
      <w:spacing w:line="264" w:lineRule="exact"/>
      <w:ind w:firstLine="540"/>
      <w:jc w:val="left"/>
    </w:pPr>
    <w:rPr>
      <w:sz w:val="22"/>
      <w:szCs w:val="22"/>
    </w:rPr>
  </w:style>
  <w:style w:type="paragraph" w:styleId="afff">
    <w:name w:val="Date"/>
    <w:basedOn w:val="a0"/>
    <w:next w:val="a0"/>
    <w:link w:val="afff0"/>
    <w:rsid w:val="008F1FAC"/>
  </w:style>
  <w:style w:type="character" w:customStyle="1" w:styleId="afff0">
    <w:name w:val="Дата Знак"/>
    <w:basedOn w:val="a1"/>
    <w:link w:val="afff"/>
    <w:rsid w:val="008F1FAC"/>
    <w:rPr>
      <w:sz w:val="28"/>
      <w:szCs w:val="24"/>
    </w:rPr>
  </w:style>
  <w:style w:type="character" w:customStyle="1" w:styleId="110">
    <w:name w:val="Основной текст + 11"/>
    <w:aliases w:val="5 pt,Курсив"/>
    <w:basedOn w:val="affb"/>
    <w:rsid w:val="008F1FAC"/>
    <w:rPr>
      <w:rFonts w:ascii="Trebuchet MS" w:eastAsia="Trebuchet MS" w:hAnsi="Trebuchet MS" w:cs="Trebuchet MS"/>
      <w:color w:val="000000"/>
      <w:spacing w:val="0"/>
      <w:w w:val="100"/>
      <w:position w:val="0"/>
      <w:sz w:val="17"/>
      <w:szCs w:val="17"/>
      <w:shd w:val="clear" w:color="auto" w:fill="FFFFFF"/>
      <w:lang w:val="en-US" w:eastAsia="en-US" w:bidi="en-US"/>
    </w:rPr>
  </w:style>
  <w:style w:type="character" w:customStyle="1" w:styleId="j22">
    <w:name w:val="j22"/>
    <w:basedOn w:val="a1"/>
    <w:rsid w:val="008F1FAC"/>
  </w:style>
  <w:style w:type="paragraph" w:customStyle="1" w:styleId="topleveltext">
    <w:name w:val="topleveltext"/>
    <w:basedOn w:val="a0"/>
    <w:rsid w:val="008F1FAC"/>
    <w:pPr>
      <w:spacing w:before="100" w:beforeAutospacing="1" w:after="100" w:afterAutospacing="1"/>
      <w:jc w:val="left"/>
    </w:pPr>
    <w:rPr>
      <w:sz w:val="24"/>
    </w:rPr>
  </w:style>
  <w:style w:type="character" w:customStyle="1" w:styleId="s1">
    <w:name w:val="s1"/>
    <w:basedOn w:val="a1"/>
    <w:rsid w:val="008F1FAC"/>
  </w:style>
  <w:style w:type="character" w:customStyle="1" w:styleId="af">
    <w:name w:val="Нижний колонтитул Знак"/>
    <w:basedOn w:val="a1"/>
    <w:link w:val="ae"/>
    <w:uiPriority w:val="99"/>
    <w:rsid w:val="008F1FAC"/>
    <w:rPr>
      <w:sz w:val="24"/>
      <w:szCs w:val="24"/>
    </w:rPr>
  </w:style>
  <w:style w:type="paragraph" w:customStyle="1" w:styleId="j12">
    <w:name w:val="j12"/>
    <w:basedOn w:val="a0"/>
    <w:rsid w:val="008F1FAC"/>
    <w:pPr>
      <w:spacing w:before="100" w:beforeAutospacing="1" w:after="100" w:afterAutospacing="1"/>
      <w:jc w:val="left"/>
    </w:pPr>
    <w:rPr>
      <w:sz w:val="24"/>
    </w:rPr>
  </w:style>
  <w:style w:type="character" w:customStyle="1" w:styleId="s0">
    <w:name w:val="s0"/>
    <w:rsid w:val="008F1F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77101">
      <w:bodyDiv w:val="1"/>
      <w:marLeft w:val="0"/>
      <w:marRight w:val="0"/>
      <w:marTop w:val="0"/>
      <w:marBottom w:val="0"/>
      <w:divBdr>
        <w:top w:val="none" w:sz="0" w:space="0" w:color="auto"/>
        <w:left w:val="none" w:sz="0" w:space="0" w:color="auto"/>
        <w:bottom w:val="none" w:sz="0" w:space="0" w:color="auto"/>
        <w:right w:val="none" w:sz="0" w:space="0" w:color="auto"/>
      </w:divBdr>
    </w:div>
    <w:div w:id="55783377">
      <w:bodyDiv w:val="1"/>
      <w:marLeft w:val="0"/>
      <w:marRight w:val="0"/>
      <w:marTop w:val="0"/>
      <w:marBottom w:val="0"/>
      <w:divBdr>
        <w:top w:val="none" w:sz="0" w:space="0" w:color="auto"/>
        <w:left w:val="none" w:sz="0" w:space="0" w:color="auto"/>
        <w:bottom w:val="none" w:sz="0" w:space="0" w:color="auto"/>
        <w:right w:val="none" w:sz="0" w:space="0" w:color="auto"/>
      </w:divBdr>
    </w:div>
    <w:div w:id="63115378">
      <w:bodyDiv w:val="1"/>
      <w:marLeft w:val="0"/>
      <w:marRight w:val="0"/>
      <w:marTop w:val="0"/>
      <w:marBottom w:val="0"/>
      <w:divBdr>
        <w:top w:val="none" w:sz="0" w:space="0" w:color="auto"/>
        <w:left w:val="none" w:sz="0" w:space="0" w:color="auto"/>
        <w:bottom w:val="none" w:sz="0" w:space="0" w:color="auto"/>
        <w:right w:val="none" w:sz="0" w:space="0" w:color="auto"/>
      </w:divBdr>
    </w:div>
    <w:div w:id="68770945">
      <w:bodyDiv w:val="1"/>
      <w:marLeft w:val="0"/>
      <w:marRight w:val="0"/>
      <w:marTop w:val="0"/>
      <w:marBottom w:val="0"/>
      <w:divBdr>
        <w:top w:val="none" w:sz="0" w:space="0" w:color="auto"/>
        <w:left w:val="none" w:sz="0" w:space="0" w:color="auto"/>
        <w:bottom w:val="none" w:sz="0" w:space="0" w:color="auto"/>
        <w:right w:val="none" w:sz="0" w:space="0" w:color="auto"/>
      </w:divBdr>
    </w:div>
    <w:div w:id="107480393">
      <w:bodyDiv w:val="1"/>
      <w:marLeft w:val="0"/>
      <w:marRight w:val="0"/>
      <w:marTop w:val="0"/>
      <w:marBottom w:val="0"/>
      <w:divBdr>
        <w:top w:val="none" w:sz="0" w:space="0" w:color="auto"/>
        <w:left w:val="none" w:sz="0" w:space="0" w:color="auto"/>
        <w:bottom w:val="none" w:sz="0" w:space="0" w:color="auto"/>
        <w:right w:val="none" w:sz="0" w:space="0" w:color="auto"/>
      </w:divBdr>
    </w:div>
    <w:div w:id="124394412">
      <w:bodyDiv w:val="1"/>
      <w:marLeft w:val="0"/>
      <w:marRight w:val="0"/>
      <w:marTop w:val="0"/>
      <w:marBottom w:val="0"/>
      <w:divBdr>
        <w:top w:val="none" w:sz="0" w:space="0" w:color="auto"/>
        <w:left w:val="none" w:sz="0" w:space="0" w:color="auto"/>
        <w:bottom w:val="none" w:sz="0" w:space="0" w:color="auto"/>
        <w:right w:val="none" w:sz="0" w:space="0" w:color="auto"/>
      </w:divBdr>
    </w:div>
    <w:div w:id="167214575">
      <w:bodyDiv w:val="1"/>
      <w:marLeft w:val="0"/>
      <w:marRight w:val="0"/>
      <w:marTop w:val="0"/>
      <w:marBottom w:val="0"/>
      <w:divBdr>
        <w:top w:val="none" w:sz="0" w:space="0" w:color="auto"/>
        <w:left w:val="none" w:sz="0" w:space="0" w:color="auto"/>
        <w:bottom w:val="none" w:sz="0" w:space="0" w:color="auto"/>
        <w:right w:val="none" w:sz="0" w:space="0" w:color="auto"/>
      </w:divBdr>
    </w:div>
    <w:div w:id="192959487">
      <w:bodyDiv w:val="1"/>
      <w:marLeft w:val="0"/>
      <w:marRight w:val="0"/>
      <w:marTop w:val="0"/>
      <w:marBottom w:val="0"/>
      <w:divBdr>
        <w:top w:val="none" w:sz="0" w:space="0" w:color="auto"/>
        <w:left w:val="none" w:sz="0" w:space="0" w:color="auto"/>
        <w:bottom w:val="none" w:sz="0" w:space="0" w:color="auto"/>
        <w:right w:val="none" w:sz="0" w:space="0" w:color="auto"/>
      </w:divBdr>
    </w:div>
    <w:div w:id="213465574">
      <w:bodyDiv w:val="1"/>
      <w:marLeft w:val="0"/>
      <w:marRight w:val="0"/>
      <w:marTop w:val="0"/>
      <w:marBottom w:val="0"/>
      <w:divBdr>
        <w:top w:val="none" w:sz="0" w:space="0" w:color="auto"/>
        <w:left w:val="none" w:sz="0" w:space="0" w:color="auto"/>
        <w:bottom w:val="none" w:sz="0" w:space="0" w:color="auto"/>
        <w:right w:val="none" w:sz="0" w:space="0" w:color="auto"/>
      </w:divBdr>
    </w:div>
    <w:div w:id="223487032">
      <w:bodyDiv w:val="1"/>
      <w:marLeft w:val="0"/>
      <w:marRight w:val="0"/>
      <w:marTop w:val="0"/>
      <w:marBottom w:val="0"/>
      <w:divBdr>
        <w:top w:val="none" w:sz="0" w:space="0" w:color="auto"/>
        <w:left w:val="none" w:sz="0" w:space="0" w:color="auto"/>
        <w:bottom w:val="none" w:sz="0" w:space="0" w:color="auto"/>
        <w:right w:val="none" w:sz="0" w:space="0" w:color="auto"/>
      </w:divBdr>
    </w:div>
    <w:div w:id="224338983">
      <w:bodyDiv w:val="1"/>
      <w:marLeft w:val="0"/>
      <w:marRight w:val="0"/>
      <w:marTop w:val="0"/>
      <w:marBottom w:val="0"/>
      <w:divBdr>
        <w:top w:val="none" w:sz="0" w:space="0" w:color="auto"/>
        <w:left w:val="none" w:sz="0" w:space="0" w:color="auto"/>
        <w:bottom w:val="none" w:sz="0" w:space="0" w:color="auto"/>
        <w:right w:val="none" w:sz="0" w:space="0" w:color="auto"/>
      </w:divBdr>
    </w:div>
    <w:div w:id="248194996">
      <w:bodyDiv w:val="1"/>
      <w:marLeft w:val="0"/>
      <w:marRight w:val="0"/>
      <w:marTop w:val="0"/>
      <w:marBottom w:val="0"/>
      <w:divBdr>
        <w:top w:val="none" w:sz="0" w:space="0" w:color="auto"/>
        <w:left w:val="none" w:sz="0" w:space="0" w:color="auto"/>
        <w:bottom w:val="none" w:sz="0" w:space="0" w:color="auto"/>
        <w:right w:val="none" w:sz="0" w:space="0" w:color="auto"/>
      </w:divBdr>
    </w:div>
    <w:div w:id="260991897">
      <w:bodyDiv w:val="1"/>
      <w:marLeft w:val="0"/>
      <w:marRight w:val="0"/>
      <w:marTop w:val="0"/>
      <w:marBottom w:val="0"/>
      <w:divBdr>
        <w:top w:val="none" w:sz="0" w:space="0" w:color="auto"/>
        <w:left w:val="none" w:sz="0" w:space="0" w:color="auto"/>
        <w:bottom w:val="none" w:sz="0" w:space="0" w:color="auto"/>
        <w:right w:val="none" w:sz="0" w:space="0" w:color="auto"/>
      </w:divBdr>
    </w:div>
    <w:div w:id="277445679">
      <w:bodyDiv w:val="1"/>
      <w:marLeft w:val="0"/>
      <w:marRight w:val="0"/>
      <w:marTop w:val="0"/>
      <w:marBottom w:val="0"/>
      <w:divBdr>
        <w:top w:val="none" w:sz="0" w:space="0" w:color="auto"/>
        <w:left w:val="none" w:sz="0" w:space="0" w:color="auto"/>
        <w:bottom w:val="none" w:sz="0" w:space="0" w:color="auto"/>
        <w:right w:val="none" w:sz="0" w:space="0" w:color="auto"/>
      </w:divBdr>
    </w:div>
    <w:div w:id="283732637">
      <w:bodyDiv w:val="1"/>
      <w:marLeft w:val="0"/>
      <w:marRight w:val="0"/>
      <w:marTop w:val="0"/>
      <w:marBottom w:val="0"/>
      <w:divBdr>
        <w:top w:val="none" w:sz="0" w:space="0" w:color="auto"/>
        <w:left w:val="none" w:sz="0" w:space="0" w:color="auto"/>
        <w:bottom w:val="none" w:sz="0" w:space="0" w:color="auto"/>
        <w:right w:val="none" w:sz="0" w:space="0" w:color="auto"/>
      </w:divBdr>
    </w:div>
    <w:div w:id="315575229">
      <w:bodyDiv w:val="1"/>
      <w:marLeft w:val="0"/>
      <w:marRight w:val="0"/>
      <w:marTop w:val="0"/>
      <w:marBottom w:val="0"/>
      <w:divBdr>
        <w:top w:val="none" w:sz="0" w:space="0" w:color="auto"/>
        <w:left w:val="none" w:sz="0" w:space="0" w:color="auto"/>
        <w:bottom w:val="none" w:sz="0" w:space="0" w:color="auto"/>
        <w:right w:val="none" w:sz="0" w:space="0" w:color="auto"/>
      </w:divBdr>
    </w:div>
    <w:div w:id="330374814">
      <w:bodyDiv w:val="1"/>
      <w:marLeft w:val="0"/>
      <w:marRight w:val="0"/>
      <w:marTop w:val="0"/>
      <w:marBottom w:val="0"/>
      <w:divBdr>
        <w:top w:val="none" w:sz="0" w:space="0" w:color="auto"/>
        <w:left w:val="none" w:sz="0" w:space="0" w:color="auto"/>
        <w:bottom w:val="none" w:sz="0" w:space="0" w:color="auto"/>
        <w:right w:val="none" w:sz="0" w:space="0" w:color="auto"/>
      </w:divBdr>
    </w:div>
    <w:div w:id="332728635">
      <w:bodyDiv w:val="1"/>
      <w:marLeft w:val="0"/>
      <w:marRight w:val="0"/>
      <w:marTop w:val="0"/>
      <w:marBottom w:val="0"/>
      <w:divBdr>
        <w:top w:val="none" w:sz="0" w:space="0" w:color="auto"/>
        <w:left w:val="none" w:sz="0" w:space="0" w:color="auto"/>
        <w:bottom w:val="none" w:sz="0" w:space="0" w:color="auto"/>
        <w:right w:val="none" w:sz="0" w:space="0" w:color="auto"/>
      </w:divBdr>
    </w:div>
    <w:div w:id="344404425">
      <w:bodyDiv w:val="1"/>
      <w:marLeft w:val="0"/>
      <w:marRight w:val="0"/>
      <w:marTop w:val="0"/>
      <w:marBottom w:val="0"/>
      <w:divBdr>
        <w:top w:val="none" w:sz="0" w:space="0" w:color="auto"/>
        <w:left w:val="none" w:sz="0" w:space="0" w:color="auto"/>
        <w:bottom w:val="none" w:sz="0" w:space="0" w:color="auto"/>
        <w:right w:val="none" w:sz="0" w:space="0" w:color="auto"/>
      </w:divBdr>
    </w:div>
    <w:div w:id="352263560">
      <w:bodyDiv w:val="1"/>
      <w:marLeft w:val="0"/>
      <w:marRight w:val="0"/>
      <w:marTop w:val="0"/>
      <w:marBottom w:val="0"/>
      <w:divBdr>
        <w:top w:val="none" w:sz="0" w:space="0" w:color="auto"/>
        <w:left w:val="none" w:sz="0" w:space="0" w:color="auto"/>
        <w:bottom w:val="none" w:sz="0" w:space="0" w:color="auto"/>
        <w:right w:val="none" w:sz="0" w:space="0" w:color="auto"/>
      </w:divBdr>
    </w:div>
    <w:div w:id="383409614">
      <w:bodyDiv w:val="1"/>
      <w:marLeft w:val="0"/>
      <w:marRight w:val="0"/>
      <w:marTop w:val="0"/>
      <w:marBottom w:val="0"/>
      <w:divBdr>
        <w:top w:val="none" w:sz="0" w:space="0" w:color="auto"/>
        <w:left w:val="none" w:sz="0" w:space="0" w:color="auto"/>
        <w:bottom w:val="none" w:sz="0" w:space="0" w:color="auto"/>
        <w:right w:val="none" w:sz="0" w:space="0" w:color="auto"/>
      </w:divBdr>
    </w:div>
    <w:div w:id="419722227">
      <w:bodyDiv w:val="1"/>
      <w:marLeft w:val="0"/>
      <w:marRight w:val="0"/>
      <w:marTop w:val="0"/>
      <w:marBottom w:val="0"/>
      <w:divBdr>
        <w:top w:val="none" w:sz="0" w:space="0" w:color="auto"/>
        <w:left w:val="none" w:sz="0" w:space="0" w:color="auto"/>
        <w:bottom w:val="none" w:sz="0" w:space="0" w:color="auto"/>
        <w:right w:val="none" w:sz="0" w:space="0" w:color="auto"/>
      </w:divBdr>
    </w:div>
    <w:div w:id="456527405">
      <w:bodyDiv w:val="1"/>
      <w:marLeft w:val="0"/>
      <w:marRight w:val="0"/>
      <w:marTop w:val="0"/>
      <w:marBottom w:val="0"/>
      <w:divBdr>
        <w:top w:val="none" w:sz="0" w:space="0" w:color="auto"/>
        <w:left w:val="none" w:sz="0" w:space="0" w:color="auto"/>
        <w:bottom w:val="none" w:sz="0" w:space="0" w:color="auto"/>
        <w:right w:val="none" w:sz="0" w:space="0" w:color="auto"/>
      </w:divBdr>
    </w:div>
    <w:div w:id="457604181">
      <w:bodyDiv w:val="1"/>
      <w:marLeft w:val="0"/>
      <w:marRight w:val="0"/>
      <w:marTop w:val="0"/>
      <w:marBottom w:val="0"/>
      <w:divBdr>
        <w:top w:val="none" w:sz="0" w:space="0" w:color="auto"/>
        <w:left w:val="none" w:sz="0" w:space="0" w:color="auto"/>
        <w:bottom w:val="none" w:sz="0" w:space="0" w:color="auto"/>
        <w:right w:val="none" w:sz="0" w:space="0" w:color="auto"/>
      </w:divBdr>
    </w:div>
    <w:div w:id="462426721">
      <w:bodyDiv w:val="1"/>
      <w:marLeft w:val="0"/>
      <w:marRight w:val="0"/>
      <w:marTop w:val="0"/>
      <w:marBottom w:val="0"/>
      <w:divBdr>
        <w:top w:val="none" w:sz="0" w:space="0" w:color="auto"/>
        <w:left w:val="none" w:sz="0" w:space="0" w:color="auto"/>
        <w:bottom w:val="none" w:sz="0" w:space="0" w:color="auto"/>
        <w:right w:val="none" w:sz="0" w:space="0" w:color="auto"/>
      </w:divBdr>
    </w:div>
    <w:div w:id="500510694">
      <w:bodyDiv w:val="1"/>
      <w:marLeft w:val="0"/>
      <w:marRight w:val="0"/>
      <w:marTop w:val="0"/>
      <w:marBottom w:val="0"/>
      <w:divBdr>
        <w:top w:val="none" w:sz="0" w:space="0" w:color="auto"/>
        <w:left w:val="none" w:sz="0" w:space="0" w:color="auto"/>
        <w:bottom w:val="none" w:sz="0" w:space="0" w:color="auto"/>
        <w:right w:val="none" w:sz="0" w:space="0" w:color="auto"/>
      </w:divBdr>
      <w:divsChild>
        <w:div w:id="1195079966">
          <w:marLeft w:val="0"/>
          <w:marRight w:val="0"/>
          <w:marTop w:val="0"/>
          <w:marBottom w:val="0"/>
          <w:divBdr>
            <w:top w:val="none" w:sz="0" w:space="0" w:color="auto"/>
            <w:left w:val="none" w:sz="0" w:space="0" w:color="auto"/>
            <w:bottom w:val="none" w:sz="0" w:space="0" w:color="auto"/>
            <w:right w:val="none" w:sz="0" w:space="0" w:color="auto"/>
          </w:divBdr>
          <w:divsChild>
            <w:div w:id="644358602">
              <w:marLeft w:val="0"/>
              <w:marRight w:val="0"/>
              <w:marTop w:val="0"/>
              <w:marBottom w:val="0"/>
              <w:divBdr>
                <w:top w:val="none" w:sz="0" w:space="0" w:color="auto"/>
                <w:left w:val="none" w:sz="0" w:space="0" w:color="auto"/>
                <w:bottom w:val="none" w:sz="0" w:space="0" w:color="auto"/>
                <w:right w:val="none" w:sz="0" w:space="0" w:color="auto"/>
              </w:divBdr>
              <w:divsChild>
                <w:div w:id="915549732">
                  <w:marLeft w:val="0"/>
                  <w:marRight w:val="0"/>
                  <w:marTop w:val="0"/>
                  <w:marBottom w:val="0"/>
                  <w:divBdr>
                    <w:top w:val="none" w:sz="0" w:space="0" w:color="auto"/>
                    <w:left w:val="none" w:sz="0" w:space="0" w:color="auto"/>
                    <w:bottom w:val="none" w:sz="0" w:space="0" w:color="auto"/>
                    <w:right w:val="none" w:sz="0" w:space="0" w:color="auto"/>
                  </w:divBdr>
                  <w:divsChild>
                    <w:div w:id="1059088596">
                      <w:marLeft w:val="0"/>
                      <w:marRight w:val="0"/>
                      <w:marTop w:val="0"/>
                      <w:marBottom w:val="0"/>
                      <w:divBdr>
                        <w:top w:val="none" w:sz="0" w:space="0" w:color="auto"/>
                        <w:left w:val="none" w:sz="0" w:space="0" w:color="auto"/>
                        <w:bottom w:val="none" w:sz="0" w:space="0" w:color="auto"/>
                        <w:right w:val="none" w:sz="0" w:space="0" w:color="auto"/>
                      </w:divBdr>
                      <w:divsChild>
                        <w:div w:id="1809128638">
                          <w:marLeft w:val="0"/>
                          <w:marRight w:val="0"/>
                          <w:marTop w:val="0"/>
                          <w:marBottom w:val="0"/>
                          <w:divBdr>
                            <w:top w:val="none" w:sz="0" w:space="0" w:color="auto"/>
                            <w:left w:val="none" w:sz="0" w:space="0" w:color="auto"/>
                            <w:bottom w:val="none" w:sz="0" w:space="0" w:color="auto"/>
                            <w:right w:val="none" w:sz="0" w:space="0" w:color="auto"/>
                          </w:divBdr>
                          <w:divsChild>
                            <w:div w:id="1763522954">
                              <w:marLeft w:val="0"/>
                              <w:marRight w:val="300"/>
                              <w:marTop w:val="180"/>
                              <w:marBottom w:val="0"/>
                              <w:divBdr>
                                <w:top w:val="none" w:sz="0" w:space="0" w:color="auto"/>
                                <w:left w:val="none" w:sz="0" w:space="0" w:color="auto"/>
                                <w:bottom w:val="none" w:sz="0" w:space="0" w:color="auto"/>
                                <w:right w:val="none" w:sz="0" w:space="0" w:color="auto"/>
                              </w:divBdr>
                              <w:divsChild>
                                <w:div w:id="39724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0222202">
          <w:marLeft w:val="0"/>
          <w:marRight w:val="0"/>
          <w:marTop w:val="0"/>
          <w:marBottom w:val="0"/>
          <w:divBdr>
            <w:top w:val="none" w:sz="0" w:space="0" w:color="auto"/>
            <w:left w:val="none" w:sz="0" w:space="0" w:color="auto"/>
            <w:bottom w:val="none" w:sz="0" w:space="0" w:color="auto"/>
            <w:right w:val="none" w:sz="0" w:space="0" w:color="auto"/>
          </w:divBdr>
          <w:divsChild>
            <w:div w:id="1315600839">
              <w:marLeft w:val="0"/>
              <w:marRight w:val="0"/>
              <w:marTop w:val="0"/>
              <w:marBottom w:val="0"/>
              <w:divBdr>
                <w:top w:val="none" w:sz="0" w:space="0" w:color="auto"/>
                <w:left w:val="none" w:sz="0" w:space="0" w:color="auto"/>
                <w:bottom w:val="none" w:sz="0" w:space="0" w:color="auto"/>
                <w:right w:val="none" w:sz="0" w:space="0" w:color="auto"/>
              </w:divBdr>
              <w:divsChild>
                <w:div w:id="606620999">
                  <w:marLeft w:val="0"/>
                  <w:marRight w:val="0"/>
                  <w:marTop w:val="0"/>
                  <w:marBottom w:val="0"/>
                  <w:divBdr>
                    <w:top w:val="none" w:sz="0" w:space="0" w:color="auto"/>
                    <w:left w:val="none" w:sz="0" w:space="0" w:color="auto"/>
                    <w:bottom w:val="none" w:sz="0" w:space="0" w:color="auto"/>
                    <w:right w:val="none" w:sz="0" w:space="0" w:color="auto"/>
                  </w:divBdr>
                  <w:divsChild>
                    <w:div w:id="2093160050">
                      <w:marLeft w:val="0"/>
                      <w:marRight w:val="0"/>
                      <w:marTop w:val="0"/>
                      <w:marBottom w:val="0"/>
                      <w:divBdr>
                        <w:top w:val="none" w:sz="0" w:space="0" w:color="auto"/>
                        <w:left w:val="none" w:sz="0" w:space="0" w:color="auto"/>
                        <w:bottom w:val="none" w:sz="0" w:space="0" w:color="auto"/>
                        <w:right w:val="none" w:sz="0" w:space="0" w:color="auto"/>
                      </w:divBdr>
                      <w:divsChild>
                        <w:div w:id="56441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5245000">
      <w:bodyDiv w:val="1"/>
      <w:marLeft w:val="0"/>
      <w:marRight w:val="0"/>
      <w:marTop w:val="0"/>
      <w:marBottom w:val="0"/>
      <w:divBdr>
        <w:top w:val="none" w:sz="0" w:space="0" w:color="auto"/>
        <w:left w:val="none" w:sz="0" w:space="0" w:color="auto"/>
        <w:bottom w:val="none" w:sz="0" w:space="0" w:color="auto"/>
        <w:right w:val="none" w:sz="0" w:space="0" w:color="auto"/>
      </w:divBdr>
    </w:div>
    <w:div w:id="507719691">
      <w:bodyDiv w:val="1"/>
      <w:marLeft w:val="0"/>
      <w:marRight w:val="0"/>
      <w:marTop w:val="0"/>
      <w:marBottom w:val="0"/>
      <w:divBdr>
        <w:top w:val="none" w:sz="0" w:space="0" w:color="auto"/>
        <w:left w:val="none" w:sz="0" w:space="0" w:color="auto"/>
        <w:bottom w:val="none" w:sz="0" w:space="0" w:color="auto"/>
        <w:right w:val="none" w:sz="0" w:space="0" w:color="auto"/>
      </w:divBdr>
    </w:div>
    <w:div w:id="523057283">
      <w:bodyDiv w:val="1"/>
      <w:marLeft w:val="0"/>
      <w:marRight w:val="0"/>
      <w:marTop w:val="0"/>
      <w:marBottom w:val="0"/>
      <w:divBdr>
        <w:top w:val="none" w:sz="0" w:space="0" w:color="auto"/>
        <w:left w:val="none" w:sz="0" w:space="0" w:color="auto"/>
        <w:bottom w:val="none" w:sz="0" w:space="0" w:color="auto"/>
        <w:right w:val="none" w:sz="0" w:space="0" w:color="auto"/>
      </w:divBdr>
    </w:div>
    <w:div w:id="527061313">
      <w:bodyDiv w:val="1"/>
      <w:marLeft w:val="0"/>
      <w:marRight w:val="0"/>
      <w:marTop w:val="0"/>
      <w:marBottom w:val="0"/>
      <w:divBdr>
        <w:top w:val="none" w:sz="0" w:space="0" w:color="auto"/>
        <w:left w:val="none" w:sz="0" w:space="0" w:color="auto"/>
        <w:bottom w:val="none" w:sz="0" w:space="0" w:color="auto"/>
        <w:right w:val="none" w:sz="0" w:space="0" w:color="auto"/>
      </w:divBdr>
    </w:div>
    <w:div w:id="538932624">
      <w:bodyDiv w:val="1"/>
      <w:marLeft w:val="0"/>
      <w:marRight w:val="0"/>
      <w:marTop w:val="0"/>
      <w:marBottom w:val="0"/>
      <w:divBdr>
        <w:top w:val="none" w:sz="0" w:space="0" w:color="auto"/>
        <w:left w:val="none" w:sz="0" w:space="0" w:color="auto"/>
        <w:bottom w:val="none" w:sz="0" w:space="0" w:color="auto"/>
        <w:right w:val="none" w:sz="0" w:space="0" w:color="auto"/>
      </w:divBdr>
    </w:div>
    <w:div w:id="573205326">
      <w:bodyDiv w:val="1"/>
      <w:marLeft w:val="0"/>
      <w:marRight w:val="0"/>
      <w:marTop w:val="0"/>
      <w:marBottom w:val="0"/>
      <w:divBdr>
        <w:top w:val="none" w:sz="0" w:space="0" w:color="auto"/>
        <w:left w:val="none" w:sz="0" w:space="0" w:color="auto"/>
        <w:bottom w:val="none" w:sz="0" w:space="0" w:color="auto"/>
        <w:right w:val="none" w:sz="0" w:space="0" w:color="auto"/>
      </w:divBdr>
    </w:div>
    <w:div w:id="573511647">
      <w:bodyDiv w:val="1"/>
      <w:marLeft w:val="0"/>
      <w:marRight w:val="0"/>
      <w:marTop w:val="0"/>
      <w:marBottom w:val="0"/>
      <w:divBdr>
        <w:top w:val="none" w:sz="0" w:space="0" w:color="auto"/>
        <w:left w:val="none" w:sz="0" w:space="0" w:color="auto"/>
        <w:bottom w:val="none" w:sz="0" w:space="0" w:color="auto"/>
        <w:right w:val="none" w:sz="0" w:space="0" w:color="auto"/>
      </w:divBdr>
    </w:div>
    <w:div w:id="616563625">
      <w:bodyDiv w:val="1"/>
      <w:marLeft w:val="0"/>
      <w:marRight w:val="0"/>
      <w:marTop w:val="0"/>
      <w:marBottom w:val="0"/>
      <w:divBdr>
        <w:top w:val="none" w:sz="0" w:space="0" w:color="auto"/>
        <w:left w:val="none" w:sz="0" w:space="0" w:color="auto"/>
        <w:bottom w:val="none" w:sz="0" w:space="0" w:color="auto"/>
        <w:right w:val="none" w:sz="0" w:space="0" w:color="auto"/>
      </w:divBdr>
    </w:div>
    <w:div w:id="635836015">
      <w:bodyDiv w:val="1"/>
      <w:marLeft w:val="0"/>
      <w:marRight w:val="0"/>
      <w:marTop w:val="0"/>
      <w:marBottom w:val="0"/>
      <w:divBdr>
        <w:top w:val="none" w:sz="0" w:space="0" w:color="auto"/>
        <w:left w:val="none" w:sz="0" w:space="0" w:color="auto"/>
        <w:bottom w:val="none" w:sz="0" w:space="0" w:color="auto"/>
        <w:right w:val="none" w:sz="0" w:space="0" w:color="auto"/>
      </w:divBdr>
    </w:div>
    <w:div w:id="697318020">
      <w:bodyDiv w:val="1"/>
      <w:marLeft w:val="0"/>
      <w:marRight w:val="0"/>
      <w:marTop w:val="0"/>
      <w:marBottom w:val="0"/>
      <w:divBdr>
        <w:top w:val="none" w:sz="0" w:space="0" w:color="auto"/>
        <w:left w:val="none" w:sz="0" w:space="0" w:color="auto"/>
        <w:bottom w:val="none" w:sz="0" w:space="0" w:color="auto"/>
        <w:right w:val="none" w:sz="0" w:space="0" w:color="auto"/>
      </w:divBdr>
    </w:div>
    <w:div w:id="753623244">
      <w:bodyDiv w:val="1"/>
      <w:marLeft w:val="0"/>
      <w:marRight w:val="0"/>
      <w:marTop w:val="0"/>
      <w:marBottom w:val="0"/>
      <w:divBdr>
        <w:top w:val="none" w:sz="0" w:space="0" w:color="auto"/>
        <w:left w:val="none" w:sz="0" w:space="0" w:color="auto"/>
        <w:bottom w:val="none" w:sz="0" w:space="0" w:color="auto"/>
        <w:right w:val="none" w:sz="0" w:space="0" w:color="auto"/>
      </w:divBdr>
      <w:divsChild>
        <w:div w:id="1759445811">
          <w:marLeft w:val="0"/>
          <w:marRight w:val="0"/>
          <w:marTop w:val="0"/>
          <w:marBottom w:val="0"/>
          <w:divBdr>
            <w:top w:val="none" w:sz="0" w:space="0" w:color="auto"/>
            <w:left w:val="none" w:sz="0" w:space="0" w:color="auto"/>
            <w:bottom w:val="none" w:sz="0" w:space="0" w:color="auto"/>
            <w:right w:val="none" w:sz="0" w:space="0" w:color="auto"/>
          </w:divBdr>
          <w:divsChild>
            <w:div w:id="188108695">
              <w:marLeft w:val="0"/>
              <w:marRight w:val="0"/>
              <w:marTop w:val="0"/>
              <w:marBottom w:val="0"/>
              <w:divBdr>
                <w:top w:val="none" w:sz="0" w:space="0" w:color="auto"/>
                <w:left w:val="none" w:sz="0" w:space="0" w:color="auto"/>
                <w:bottom w:val="none" w:sz="0" w:space="0" w:color="auto"/>
                <w:right w:val="none" w:sz="0" w:space="0" w:color="auto"/>
              </w:divBdr>
              <w:divsChild>
                <w:div w:id="1025523903">
                  <w:marLeft w:val="0"/>
                  <w:marRight w:val="0"/>
                  <w:marTop w:val="0"/>
                  <w:marBottom w:val="0"/>
                  <w:divBdr>
                    <w:top w:val="none" w:sz="0" w:space="0" w:color="auto"/>
                    <w:left w:val="none" w:sz="0" w:space="0" w:color="auto"/>
                    <w:bottom w:val="none" w:sz="0" w:space="0" w:color="auto"/>
                    <w:right w:val="none" w:sz="0" w:space="0" w:color="auto"/>
                  </w:divBdr>
                  <w:divsChild>
                    <w:div w:id="1264805773">
                      <w:marLeft w:val="0"/>
                      <w:marRight w:val="0"/>
                      <w:marTop w:val="0"/>
                      <w:marBottom w:val="0"/>
                      <w:divBdr>
                        <w:top w:val="none" w:sz="0" w:space="0" w:color="auto"/>
                        <w:left w:val="none" w:sz="0" w:space="0" w:color="auto"/>
                        <w:bottom w:val="none" w:sz="0" w:space="0" w:color="auto"/>
                        <w:right w:val="none" w:sz="0" w:space="0" w:color="auto"/>
                      </w:divBdr>
                      <w:divsChild>
                        <w:div w:id="1029065708">
                          <w:marLeft w:val="0"/>
                          <w:marRight w:val="0"/>
                          <w:marTop w:val="0"/>
                          <w:marBottom w:val="0"/>
                          <w:divBdr>
                            <w:top w:val="none" w:sz="0" w:space="0" w:color="auto"/>
                            <w:left w:val="none" w:sz="0" w:space="0" w:color="auto"/>
                            <w:bottom w:val="none" w:sz="0" w:space="0" w:color="auto"/>
                            <w:right w:val="none" w:sz="0" w:space="0" w:color="auto"/>
                          </w:divBdr>
                          <w:divsChild>
                            <w:div w:id="1793282329">
                              <w:marLeft w:val="0"/>
                              <w:marRight w:val="300"/>
                              <w:marTop w:val="180"/>
                              <w:marBottom w:val="0"/>
                              <w:divBdr>
                                <w:top w:val="none" w:sz="0" w:space="0" w:color="auto"/>
                                <w:left w:val="none" w:sz="0" w:space="0" w:color="auto"/>
                                <w:bottom w:val="none" w:sz="0" w:space="0" w:color="auto"/>
                                <w:right w:val="none" w:sz="0" w:space="0" w:color="auto"/>
                              </w:divBdr>
                              <w:divsChild>
                                <w:div w:id="75813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7312256">
          <w:marLeft w:val="0"/>
          <w:marRight w:val="0"/>
          <w:marTop w:val="0"/>
          <w:marBottom w:val="0"/>
          <w:divBdr>
            <w:top w:val="none" w:sz="0" w:space="0" w:color="auto"/>
            <w:left w:val="none" w:sz="0" w:space="0" w:color="auto"/>
            <w:bottom w:val="none" w:sz="0" w:space="0" w:color="auto"/>
            <w:right w:val="none" w:sz="0" w:space="0" w:color="auto"/>
          </w:divBdr>
          <w:divsChild>
            <w:div w:id="539560199">
              <w:marLeft w:val="0"/>
              <w:marRight w:val="0"/>
              <w:marTop w:val="0"/>
              <w:marBottom w:val="0"/>
              <w:divBdr>
                <w:top w:val="none" w:sz="0" w:space="0" w:color="auto"/>
                <w:left w:val="none" w:sz="0" w:space="0" w:color="auto"/>
                <w:bottom w:val="none" w:sz="0" w:space="0" w:color="auto"/>
                <w:right w:val="none" w:sz="0" w:space="0" w:color="auto"/>
              </w:divBdr>
              <w:divsChild>
                <w:div w:id="535121196">
                  <w:marLeft w:val="0"/>
                  <w:marRight w:val="0"/>
                  <w:marTop w:val="0"/>
                  <w:marBottom w:val="0"/>
                  <w:divBdr>
                    <w:top w:val="none" w:sz="0" w:space="0" w:color="auto"/>
                    <w:left w:val="none" w:sz="0" w:space="0" w:color="auto"/>
                    <w:bottom w:val="none" w:sz="0" w:space="0" w:color="auto"/>
                    <w:right w:val="none" w:sz="0" w:space="0" w:color="auto"/>
                  </w:divBdr>
                  <w:divsChild>
                    <w:div w:id="369917485">
                      <w:marLeft w:val="0"/>
                      <w:marRight w:val="0"/>
                      <w:marTop w:val="0"/>
                      <w:marBottom w:val="0"/>
                      <w:divBdr>
                        <w:top w:val="none" w:sz="0" w:space="0" w:color="auto"/>
                        <w:left w:val="none" w:sz="0" w:space="0" w:color="auto"/>
                        <w:bottom w:val="none" w:sz="0" w:space="0" w:color="auto"/>
                        <w:right w:val="none" w:sz="0" w:space="0" w:color="auto"/>
                      </w:divBdr>
                      <w:divsChild>
                        <w:div w:id="1217621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9177985">
      <w:bodyDiv w:val="1"/>
      <w:marLeft w:val="0"/>
      <w:marRight w:val="0"/>
      <w:marTop w:val="0"/>
      <w:marBottom w:val="0"/>
      <w:divBdr>
        <w:top w:val="none" w:sz="0" w:space="0" w:color="auto"/>
        <w:left w:val="none" w:sz="0" w:space="0" w:color="auto"/>
        <w:bottom w:val="none" w:sz="0" w:space="0" w:color="auto"/>
        <w:right w:val="none" w:sz="0" w:space="0" w:color="auto"/>
      </w:divBdr>
    </w:div>
    <w:div w:id="766384679">
      <w:bodyDiv w:val="1"/>
      <w:marLeft w:val="0"/>
      <w:marRight w:val="0"/>
      <w:marTop w:val="0"/>
      <w:marBottom w:val="0"/>
      <w:divBdr>
        <w:top w:val="none" w:sz="0" w:space="0" w:color="auto"/>
        <w:left w:val="none" w:sz="0" w:space="0" w:color="auto"/>
        <w:bottom w:val="none" w:sz="0" w:space="0" w:color="auto"/>
        <w:right w:val="none" w:sz="0" w:space="0" w:color="auto"/>
      </w:divBdr>
    </w:div>
    <w:div w:id="786896356">
      <w:bodyDiv w:val="1"/>
      <w:marLeft w:val="0"/>
      <w:marRight w:val="0"/>
      <w:marTop w:val="0"/>
      <w:marBottom w:val="0"/>
      <w:divBdr>
        <w:top w:val="none" w:sz="0" w:space="0" w:color="auto"/>
        <w:left w:val="none" w:sz="0" w:space="0" w:color="auto"/>
        <w:bottom w:val="none" w:sz="0" w:space="0" w:color="auto"/>
        <w:right w:val="none" w:sz="0" w:space="0" w:color="auto"/>
      </w:divBdr>
    </w:div>
    <w:div w:id="788623882">
      <w:bodyDiv w:val="1"/>
      <w:marLeft w:val="0"/>
      <w:marRight w:val="0"/>
      <w:marTop w:val="0"/>
      <w:marBottom w:val="0"/>
      <w:divBdr>
        <w:top w:val="none" w:sz="0" w:space="0" w:color="auto"/>
        <w:left w:val="none" w:sz="0" w:space="0" w:color="auto"/>
        <w:bottom w:val="none" w:sz="0" w:space="0" w:color="auto"/>
        <w:right w:val="none" w:sz="0" w:space="0" w:color="auto"/>
      </w:divBdr>
    </w:div>
    <w:div w:id="796752273">
      <w:bodyDiv w:val="1"/>
      <w:marLeft w:val="0"/>
      <w:marRight w:val="0"/>
      <w:marTop w:val="0"/>
      <w:marBottom w:val="0"/>
      <w:divBdr>
        <w:top w:val="none" w:sz="0" w:space="0" w:color="auto"/>
        <w:left w:val="none" w:sz="0" w:space="0" w:color="auto"/>
        <w:bottom w:val="none" w:sz="0" w:space="0" w:color="auto"/>
        <w:right w:val="none" w:sz="0" w:space="0" w:color="auto"/>
      </w:divBdr>
    </w:div>
    <w:div w:id="803083435">
      <w:bodyDiv w:val="1"/>
      <w:marLeft w:val="0"/>
      <w:marRight w:val="0"/>
      <w:marTop w:val="0"/>
      <w:marBottom w:val="0"/>
      <w:divBdr>
        <w:top w:val="none" w:sz="0" w:space="0" w:color="auto"/>
        <w:left w:val="none" w:sz="0" w:space="0" w:color="auto"/>
        <w:bottom w:val="none" w:sz="0" w:space="0" w:color="auto"/>
        <w:right w:val="none" w:sz="0" w:space="0" w:color="auto"/>
      </w:divBdr>
    </w:div>
    <w:div w:id="807356733">
      <w:bodyDiv w:val="1"/>
      <w:marLeft w:val="0"/>
      <w:marRight w:val="0"/>
      <w:marTop w:val="0"/>
      <w:marBottom w:val="0"/>
      <w:divBdr>
        <w:top w:val="none" w:sz="0" w:space="0" w:color="auto"/>
        <w:left w:val="none" w:sz="0" w:space="0" w:color="auto"/>
        <w:bottom w:val="none" w:sz="0" w:space="0" w:color="auto"/>
        <w:right w:val="none" w:sz="0" w:space="0" w:color="auto"/>
      </w:divBdr>
    </w:div>
    <w:div w:id="824592928">
      <w:bodyDiv w:val="1"/>
      <w:marLeft w:val="0"/>
      <w:marRight w:val="0"/>
      <w:marTop w:val="0"/>
      <w:marBottom w:val="0"/>
      <w:divBdr>
        <w:top w:val="none" w:sz="0" w:space="0" w:color="auto"/>
        <w:left w:val="none" w:sz="0" w:space="0" w:color="auto"/>
        <w:bottom w:val="none" w:sz="0" w:space="0" w:color="auto"/>
        <w:right w:val="none" w:sz="0" w:space="0" w:color="auto"/>
      </w:divBdr>
    </w:div>
    <w:div w:id="893930579">
      <w:bodyDiv w:val="1"/>
      <w:marLeft w:val="0"/>
      <w:marRight w:val="0"/>
      <w:marTop w:val="0"/>
      <w:marBottom w:val="0"/>
      <w:divBdr>
        <w:top w:val="none" w:sz="0" w:space="0" w:color="auto"/>
        <w:left w:val="none" w:sz="0" w:space="0" w:color="auto"/>
        <w:bottom w:val="none" w:sz="0" w:space="0" w:color="auto"/>
        <w:right w:val="none" w:sz="0" w:space="0" w:color="auto"/>
      </w:divBdr>
    </w:div>
    <w:div w:id="898325140">
      <w:bodyDiv w:val="1"/>
      <w:marLeft w:val="0"/>
      <w:marRight w:val="0"/>
      <w:marTop w:val="0"/>
      <w:marBottom w:val="0"/>
      <w:divBdr>
        <w:top w:val="none" w:sz="0" w:space="0" w:color="auto"/>
        <w:left w:val="none" w:sz="0" w:space="0" w:color="auto"/>
        <w:bottom w:val="none" w:sz="0" w:space="0" w:color="auto"/>
        <w:right w:val="none" w:sz="0" w:space="0" w:color="auto"/>
      </w:divBdr>
    </w:div>
    <w:div w:id="919025446">
      <w:bodyDiv w:val="1"/>
      <w:marLeft w:val="0"/>
      <w:marRight w:val="0"/>
      <w:marTop w:val="0"/>
      <w:marBottom w:val="0"/>
      <w:divBdr>
        <w:top w:val="none" w:sz="0" w:space="0" w:color="auto"/>
        <w:left w:val="none" w:sz="0" w:space="0" w:color="auto"/>
        <w:bottom w:val="none" w:sz="0" w:space="0" w:color="auto"/>
        <w:right w:val="none" w:sz="0" w:space="0" w:color="auto"/>
      </w:divBdr>
    </w:div>
    <w:div w:id="924339942">
      <w:bodyDiv w:val="1"/>
      <w:marLeft w:val="0"/>
      <w:marRight w:val="0"/>
      <w:marTop w:val="0"/>
      <w:marBottom w:val="0"/>
      <w:divBdr>
        <w:top w:val="none" w:sz="0" w:space="0" w:color="auto"/>
        <w:left w:val="none" w:sz="0" w:space="0" w:color="auto"/>
        <w:bottom w:val="none" w:sz="0" w:space="0" w:color="auto"/>
        <w:right w:val="none" w:sz="0" w:space="0" w:color="auto"/>
      </w:divBdr>
    </w:div>
    <w:div w:id="995306083">
      <w:bodyDiv w:val="1"/>
      <w:marLeft w:val="0"/>
      <w:marRight w:val="0"/>
      <w:marTop w:val="0"/>
      <w:marBottom w:val="0"/>
      <w:divBdr>
        <w:top w:val="none" w:sz="0" w:space="0" w:color="auto"/>
        <w:left w:val="none" w:sz="0" w:space="0" w:color="auto"/>
        <w:bottom w:val="none" w:sz="0" w:space="0" w:color="auto"/>
        <w:right w:val="none" w:sz="0" w:space="0" w:color="auto"/>
      </w:divBdr>
    </w:div>
    <w:div w:id="1005789107">
      <w:bodyDiv w:val="1"/>
      <w:marLeft w:val="0"/>
      <w:marRight w:val="0"/>
      <w:marTop w:val="0"/>
      <w:marBottom w:val="0"/>
      <w:divBdr>
        <w:top w:val="none" w:sz="0" w:space="0" w:color="auto"/>
        <w:left w:val="none" w:sz="0" w:space="0" w:color="auto"/>
        <w:bottom w:val="none" w:sz="0" w:space="0" w:color="auto"/>
        <w:right w:val="none" w:sz="0" w:space="0" w:color="auto"/>
      </w:divBdr>
    </w:div>
    <w:div w:id="1040861735">
      <w:bodyDiv w:val="1"/>
      <w:marLeft w:val="0"/>
      <w:marRight w:val="0"/>
      <w:marTop w:val="0"/>
      <w:marBottom w:val="0"/>
      <w:divBdr>
        <w:top w:val="none" w:sz="0" w:space="0" w:color="auto"/>
        <w:left w:val="none" w:sz="0" w:space="0" w:color="auto"/>
        <w:bottom w:val="none" w:sz="0" w:space="0" w:color="auto"/>
        <w:right w:val="none" w:sz="0" w:space="0" w:color="auto"/>
      </w:divBdr>
    </w:div>
    <w:div w:id="1076904412">
      <w:bodyDiv w:val="1"/>
      <w:marLeft w:val="0"/>
      <w:marRight w:val="0"/>
      <w:marTop w:val="0"/>
      <w:marBottom w:val="0"/>
      <w:divBdr>
        <w:top w:val="none" w:sz="0" w:space="0" w:color="auto"/>
        <w:left w:val="none" w:sz="0" w:space="0" w:color="auto"/>
        <w:bottom w:val="none" w:sz="0" w:space="0" w:color="auto"/>
        <w:right w:val="none" w:sz="0" w:space="0" w:color="auto"/>
      </w:divBdr>
    </w:div>
    <w:div w:id="1078596274">
      <w:bodyDiv w:val="1"/>
      <w:marLeft w:val="0"/>
      <w:marRight w:val="0"/>
      <w:marTop w:val="0"/>
      <w:marBottom w:val="0"/>
      <w:divBdr>
        <w:top w:val="none" w:sz="0" w:space="0" w:color="auto"/>
        <w:left w:val="none" w:sz="0" w:space="0" w:color="auto"/>
        <w:bottom w:val="none" w:sz="0" w:space="0" w:color="auto"/>
        <w:right w:val="none" w:sz="0" w:space="0" w:color="auto"/>
      </w:divBdr>
    </w:div>
    <w:div w:id="1084188352">
      <w:bodyDiv w:val="1"/>
      <w:marLeft w:val="0"/>
      <w:marRight w:val="0"/>
      <w:marTop w:val="0"/>
      <w:marBottom w:val="0"/>
      <w:divBdr>
        <w:top w:val="none" w:sz="0" w:space="0" w:color="auto"/>
        <w:left w:val="none" w:sz="0" w:space="0" w:color="auto"/>
        <w:bottom w:val="none" w:sz="0" w:space="0" w:color="auto"/>
        <w:right w:val="none" w:sz="0" w:space="0" w:color="auto"/>
      </w:divBdr>
    </w:div>
    <w:div w:id="1103845355">
      <w:bodyDiv w:val="1"/>
      <w:marLeft w:val="0"/>
      <w:marRight w:val="0"/>
      <w:marTop w:val="0"/>
      <w:marBottom w:val="0"/>
      <w:divBdr>
        <w:top w:val="none" w:sz="0" w:space="0" w:color="auto"/>
        <w:left w:val="none" w:sz="0" w:space="0" w:color="auto"/>
        <w:bottom w:val="none" w:sz="0" w:space="0" w:color="auto"/>
        <w:right w:val="none" w:sz="0" w:space="0" w:color="auto"/>
      </w:divBdr>
    </w:div>
    <w:div w:id="1121532186">
      <w:bodyDiv w:val="1"/>
      <w:marLeft w:val="0"/>
      <w:marRight w:val="0"/>
      <w:marTop w:val="0"/>
      <w:marBottom w:val="0"/>
      <w:divBdr>
        <w:top w:val="none" w:sz="0" w:space="0" w:color="auto"/>
        <w:left w:val="none" w:sz="0" w:space="0" w:color="auto"/>
        <w:bottom w:val="none" w:sz="0" w:space="0" w:color="auto"/>
        <w:right w:val="none" w:sz="0" w:space="0" w:color="auto"/>
      </w:divBdr>
    </w:div>
    <w:div w:id="1125734394">
      <w:bodyDiv w:val="1"/>
      <w:marLeft w:val="0"/>
      <w:marRight w:val="0"/>
      <w:marTop w:val="0"/>
      <w:marBottom w:val="0"/>
      <w:divBdr>
        <w:top w:val="none" w:sz="0" w:space="0" w:color="auto"/>
        <w:left w:val="none" w:sz="0" w:space="0" w:color="auto"/>
        <w:bottom w:val="none" w:sz="0" w:space="0" w:color="auto"/>
        <w:right w:val="none" w:sz="0" w:space="0" w:color="auto"/>
      </w:divBdr>
    </w:div>
    <w:div w:id="1158619958">
      <w:bodyDiv w:val="1"/>
      <w:marLeft w:val="0"/>
      <w:marRight w:val="0"/>
      <w:marTop w:val="0"/>
      <w:marBottom w:val="0"/>
      <w:divBdr>
        <w:top w:val="none" w:sz="0" w:space="0" w:color="auto"/>
        <w:left w:val="none" w:sz="0" w:space="0" w:color="auto"/>
        <w:bottom w:val="none" w:sz="0" w:space="0" w:color="auto"/>
        <w:right w:val="none" w:sz="0" w:space="0" w:color="auto"/>
      </w:divBdr>
    </w:div>
    <w:div w:id="1163274696">
      <w:bodyDiv w:val="1"/>
      <w:marLeft w:val="0"/>
      <w:marRight w:val="0"/>
      <w:marTop w:val="0"/>
      <w:marBottom w:val="0"/>
      <w:divBdr>
        <w:top w:val="none" w:sz="0" w:space="0" w:color="auto"/>
        <w:left w:val="none" w:sz="0" w:space="0" w:color="auto"/>
        <w:bottom w:val="none" w:sz="0" w:space="0" w:color="auto"/>
        <w:right w:val="none" w:sz="0" w:space="0" w:color="auto"/>
      </w:divBdr>
    </w:div>
    <w:div w:id="1165390414">
      <w:bodyDiv w:val="1"/>
      <w:marLeft w:val="0"/>
      <w:marRight w:val="0"/>
      <w:marTop w:val="0"/>
      <w:marBottom w:val="0"/>
      <w:divBdr>
        <w:top w:val="none" w:sz="0" w:space="0" w:color="auto"/>
        <w:left w:val="none" w:sz="0" w:space="0" w:color="auto"/>
        <w:bottom w:val="none" w:sz="0" w:space="0" w:color="auto"/>
        <w:right w:val="none" w:sz="0" w:space="0" w:color="auto"/>
      </w:divBdr>
    </w:div>
    <w:div w:id="1174419776">
      <w:bodyDiv w:val="1"/>
      <w:marLeft w:val="0"/>
      <w:marRight w:val="0"/>
      <w:marTop w:val="0"/>
      <w:marBottom w:val="0"/>
      <w:divBdr>
        <w:top w:val="none" w:sz="0" w:space="0" w:color="auto"/>
        <w:left w:val="none" w:sz="0" w:space="0" w:color="auto"/>
        <w:bottom w:val="none" w:sz="0" w:space="0" w:color="auto"/>
        <w:right w:val="none" w:sz="0" w:space="0" w:color="auto"/>
      </w:divBdr>
    </w:div>
    <w:div w:id="1178156238">
      <w:bodyDiv w:val="1"/>
      <w:marLeft w:val="0"/>
      <w:marRight w:val="0"/>
      <w:marTop w:val="0"/>
      <w:marBottom w:val="0"/>
      <w:divBdr>
        <w:top w:val="none" w:sz="0" w:space="0" w:color="auto"/>
        <w:left w:val="none" w:sz="0" w:space="0" w:color="auto"/>
        <w:bottom w:val="none" w:sz="0" w:space="0" w:color="auto"/>
        <w:right w:val="none" w:sz="0" w:space="0" w:color="auto"/>
      </w:divBdr>
    </w:div>
    <w:div w:id="1348752037">
      <w:bodyDiv w:val="1"/>
      <w:marLeft w:val="0"/>
      <w:marRight w:val="0"/>
      <w:marTop w:val="0"/>
      <w:marBottom w:val="0"/>
      <w:divBdr>
        <w:top w:val="none" w:sz="0" w:space="0" w:color="auto"/>
        <w:left w:val="none" w:sz="0" w:space="0" w:color="auto"/>
        <w:bottom w:val="none" w:sz="0" w:space="0" w:color="auto"/>
        <w:right w:val="none" w:sz="0" w:space="0" w:color="auto"/>
      </w:divBdr>
    </w:div>
    <w:div w:id="1352487449">
      <w:bodyDiv w:val="1"/>
      <w:marLeft w:val="0"/>
      <w:marRight w:val="0"/>
      <w:marTop w:val="0"/>
      <w:marBottom w:val="0"/>
      <w:divBdr>
        <w:top w:val="none" w:sz="0" w:space="0" w:color="auto"/>
        <w:left w:val="none" w:sz="0" w:space="0" w:color="auto"/>
        <w:bottom w:val="none" w:sz="0" w:space="0" w:color="auto"/>
        <w:right w:val="none" w:sz="0" w:space="0" w:color="auto"/>
      </w:divBdr>
    </w:div>
    <w:div w:id="1374038031">
      <w:bodyDiv w:val="1"/>
      <w:marLeft w:val="0"/>
      <w:marRight w:val="0"/>
      <w:marTop w:val="0"/>
      <w:marBottom w:val="0"/>
      <w:divBdr>
        <w:top w:val="none" w:sz="0" w:space="0" w:color="auto"/>
        <w:left w:val="none" w:sz="0" w:space="0" w:color="auto"/>
        <w:bottom w:val="none" w:sz="0" w:space="0" w:color="auto"/>
        <w:right w:val="none" w:sz="0" w:space="0" w:color="auto"/>
      </w:divBdr>
    </w:div>
    <w:div w:id="1404255086">
      <w:bodyDiv w:val="1"/>
      <w:marLeft w:val="0"/>
      <w:marRight w:val="0"/>
      <w:marTop w:val="0"/>
      <w:marBottom w:val="0"/>
      <w:divBdr>
        <w:top w:val="none" w:sz="0" w:space="0" w:color="auto"/>
        <w:left w:val="none" w:sz="0" w:space="0" w:color="auto"/>
        <w:bottom w:val="none" w:sz="0" w:space="0" w:color="auto"/>
        <w:right w:val="none" w:sz="0" w:space="0" w:color="auto"/>
      </w:divBdr>
    </w:div>
    <w:div w:id="1408502595">
      <w:bodyDiv w:val="1"/>
      <w:marLeft w:val="0"/>
      <w:marRight w:val="0"/>
      <w:marTop w:val="0"/>
      <w:marBottom w:val="0"/>
      <w:divBdr>
        <w:top w:val="none" w:sz="0" w:space="0" w:color="auto"/>
        <w:left w:val="none" w:sz="0" w:space="0" w:color="auto"/>
        <w:bottom w:val="none" w:sz="0" w:space="0" w:color="auto"/>
        <w:right w:val="none" w:sz="0" w:space="0" w:color="auto"/>
      </w:divBdr>
    </w:div>
    <w:div w:id="1431386784">
      <w:bodyDiv w:val="1"/>
      <w:marLeft w:val="0"/>
      <w:marRight w:val="0"/>
      <w:marTop w:val="0"/>
      <w:marBottom w:val="0"/>
      <w:divBdr>
        <w:top w:val="none" w:sz="0" w:space="0" w:color="auto"/>
        <w:left w:val="none" w:sz="0" w:space="0" w:color="auto"/>
        <w:bottom w:val="none" w:sz="0" w:space="0" w:color="auto"/>
        <w:right w:val="none" w:sz="0" w:space="0" w:color="auto"/>
      </w:divBdr>
    </w:div>
    <w:div w:id="1457944900">
      <w:bodyDiv w:val="1"/>
      <w:marLeft w:val="0"/>
      <w:marRight w:val="0"/>
      <w:marTop w:val="0"/>
      <w:marBottom w:val="0"/>
      <w:divBdr>
        <w:top w:val="none" w:sz="0" w:space="0" w:color="auto"/>
        <w:left w:val="none" w:sz="0" w:space="0" w:color="auto"/>
        <w:bottom w:val="none" w:sz="0" w:space="0" w:color="auto"/>
        <w:right w:val="none" w:sz="0" w:space="0" w:color="auto"/>
      </w:divBdr>
    </w:div>
    <w:div w:id="1478451997">
      <w:bodyDiv w:val="1"/>
      <w:marLeft w:val="0"/>
      <w:marRight w:val="0"/>
      <w:marTop w:val="0"/>
      <w:marBottom w:val="0"/>
      <w:divBdr>
        <w:top w:val="none" w:sz="0" w:space="0" w:color="auto"/>
        <w:left w:val="none" w:sz="0" w:space="0" w:color="auto"/>
        <w:bottom w:val="none" w:sz="0" w:space="0" w:color="auto"/>
        <w:right w:val="none" w:sz="0" w:space="0" w:color="auto"/>
      </w:divBdr>
    </w:div>
    <w:div w:id="1494763539">
      <w:bodyDiv w:val="1"/>
      <w:marLeft w:val="0"/>
      <w:marRight w:val="0"/>
      <w:marTop w:val="0"/>
      <w:marBottom w:val="0"/>
      <w:divBdr>
        <w:top w:val="none" w:sz="0" w:space="0" w:color="auto"/>
        <w:left w:val="none" w:sz="0" w:space="0" w:color="auto"/>
        <w:bottom w:val="none" w:sz="0" w:space="0" w:color="auto"/>
        <w:right w:val="none" w:sz="0" w:space="0" w:color="auto"/>
      </w:divBdr>
    </w:div>
    <w:div w:id="1504052237">
      <w:bodyDiv w:val="1"/>
      <w:marLeft w:val="0"/>
      <w:marRight w:val="0"/>
      <w:marTop w:val="0"/>
      <w:marBottom w:val="0"/>
      <w:divBdr>
        <w:top w:val="none" w:sz="0" w:space="0" w:color="auto"/>
        <w:left w:val="none" w:sz="0" w:space="0" w:color="auto"/>
        <w:bottom w:val="none" w:sz="0" w:space="0" w:color="auto"/>
        <w:right w:val="none" w:sz="0" w:space="0" w:color="auto"/>
      </w:divBdr>
    </w:div>
    <w:div w:id="1504082944">
      <w:bodyDiv w:val="1"/>
      <w:marLeft w:val="0"/>
      <w:marRight w:val="0"/>
      <w:marTop w:val="0"/>
      <w:marBottom w:val="0"/>
      <w:divBdr>
        <w:top w:val="none" w:sz="0" w:space="0" w:color="auto"/>
        <w:left w:val="none" w:sz="0" w:space="0" w:color="auto"/>
        <w:bottom w:val="none" w:sz="0" w:space="0" w:color="auto"/>
        <w:right w:val="none" w:sz="0" w:space="0" w:color="auto"/>
      </w:divBdr>
    </w:div>
    <w:div w:id="1514681870">
      <w:bodyDiv w:val="1"/>
      <w:marLeft w:val="0"/>
      <w:marRight w:val="0"/>
      <w:marTop w:val="0"/>
      <w:marBottom w:val="0"/>
      <w:divBdr>
        <w:top w:val="none" w:sz="0" w:space="0" w:color="auto"/>
        <w:left w:val="none" w:sz="0" w:space="0" w:color="auto"/>
        <w:bottom w:val="none" w:sz="0" w:space="0" w:color="auto"/>
        <w:right w:val="none" w:sz="0" w:space="0" w:color="auto"/>
      </w:divBdr>
    </w:div>
    <w:div w:id="1517957971">
      <w:bodyDiv w:val="1"/>
      <w:marLeft w:val="0"/>
      <w:marRight w:val="0"/>
      <w:marTop w:val="0"/>
      <w:marBottom w:val="0"/>
      <w:divBdr>
        <w:top w:val="none" w:sz="0" w:space="0" w:color="auto"/>
        <w:left w:val="none" w:sz="0" w:space="0" w:color="auto"/>
        <w:bottom w:val="none" w:sz="0" w:space="0" w:color="auto"/>
        <w:right w:val="none" w:sz="0" w:space="0" w:color="auto"/>
      </w:divBdr>
    </w:div>
    <w:div w:id="1518076848">
      <w:bodyDiv w:val="1"/>
      <w:marLeft w:val="0"/>
      <w:marRight w:val="0"/>
      <w:marTop w:val="0"/>
      <w:marBottom w:val="0"/>
      <w:divBdr>
        <w:top w:val="none" w:sz="0" w:space="0" w:color="auto"/>
        <w:left w:val="none" w:sz="0" w:space="0" w:color="auto"/>
        <w:bottom w:val="none" w:sz="0" w:space="0" w:color="auto"/>
        <w:right w:val="none" w:sz="0" w:space="0" w:color="auto"/>
      </w:divBdr>
    </w:div>
    <w:div w:id="1524250482">
      <w:bodyDiv w:val="1"/>
      <w:marLeft w:val="0"/>
      <w:marRight w:val="0"/>
      <w:marTop w:val="0"/>
      <w:marBottom w:val="0"/>
      <w:divBdr>
        <w:top w:val="none" w:sz="0" w:space="0" w:color="auto"/>
        <w:left w:val="none" w:sz="0" w:space="0" w:color="auto"/>
        <w:bottom w:val="none" w:sz="0" w:space="0" w:color="auto"/>
        <w:right w:val="none" w:sz="0" w:space="0" w:color="auto"/>
      </w:divBdr>
    </w:div>
    <w:div w:id="1525709148">
      <w:bodyDiv w:val="1"/>
      <w:marLeft w:val="0"/>
      <w:marRight w:val="0"/>
      <w:marTop w:val="0"/>
      <w:marBottom w:val="0"/>
      <w:divBdr>
        <w:top w:val="none" w:sz="0" w:space="0" w:color="auto"/>
        <w:left w:val="none" w:sz="0" w:space="0" w:color="auto"/>
        <w:bottom w:val="none" w:sz="0" w:space="0" w:color="auto"/>
        <w:right w:val="none" w:sz="0" w:space="0" w:color="auto"/>
      </w:divBdr>
    </w:div>
    <w:div w:id="1559895456">
      <w:bodyDiv w:val="1"/>
      <w:marLeft w:val="0"/>
      <w:marRight w:val="0"/>
      <w:marTop w:val="0"/>
      <w:marBottom w:val="0"/>
      <w:divBdr>
        <w:top w:val="none" w:sz="0" w:space="0" w:color="auto"/>
        <w:left w:val="none" w:sz="0" w:space="0" w:color="auto"/>
        <w:bottom w:val="none" w:sz="0" w:space="0" w:color="auto"/>
        <w:right w:val="none" w:sz="0" w:space="0" w:color="auto"/>
      </w:divBdr>
    </w:div>
    <w:div w:id="1575780214">
      <w:bodyDiv w:val="1"/>
      <w:marLeft w:val="0"/>
      <w:marRight w:val="0"/>
      <w:marTop w:val="0"/>
      <w:marBottom w:val="0"/>
      <w:divBdr>
        <w:top w:val="none" w:sz="0" w:space="0" w:color="auto"/>
        <w:left w:val="none" w:sz="0" w:space="0" w:color="auto"/>
        <w:bottom w:val="none" w:sz="0" w:space="0" w:color="auto"/>
        <w:right w:val="none" w:sz="0" w:space="0" w:color="auto"/>
      </w:divBdr>
    </w:div>
    <w:div w:id="1606766055">
      <w:bodyDiv w:val="1"/>
      <w:marLeft w:val="0"/>
      <w:marRight w:val="0"/>
      <w:marTop w:val="0"/>
      <w:marBottom w:val="0"/>
      <w:divBdr>
        <w:top w:val="none" w:sz="0" w:space="0" w:color="auto"/>
        <w:left w:val="none" w:sz="0" w:space="0" w:color="auto"/>
        <w:bottom w:val="none" w:sz="0" w:space="0" w:color="auto"/>
        <w:right w:val="none" w:sz="0" w:space="0" w:color="auto"/>
      </w:divBdr>
    </w:div>
    <w:div w:id="1606769371">
      <w:bodyDiv w:val="1"/>
      <w:marLeft w:val="0"/>
      <w:marRight w:val="0"/>
      <w:marTop w:val="0"/>
      <w:marBottom w:val="0"/>
      <w:divBdr>
        <w:top w:val="none" w:sz="0" w:space="0" w:color="auto"/>
        <w:left w:val="none" w:sz="0" w:space="0" w:color="auto"/>
        <w:bottom w:val="none" w:sz="0" w:space="0" w:color="auto"/>
        <w:right w:val="none" w:sz="0" w:space="0" w:color="auto"/>
      </w:divBdr>
    </w:div>
    <w:div w:id="1637250693">
      <w:bodyDiv w:val="1"/>
      <w:marLeft w:val="0"/>
      <w:marRight w:val="0"/>
      <w:marTop w:val="0"/>
      <w:marBottom w:val="0"/>
      <w:divBdr>
        <w:top w:val="none" w:sz="0" w:space="0" w:color="auto"/>
        <w:left w:val="none" w:sz="0" w:space="0" w:color="auto"/>
        <w:bottom w:val="none" w:sz="0" w:space="0" w:color="auto"/>
        <w:right w:val="none" w:sz="0" w:space="0" w:color="auto"/>
      </w:divBdr>
    </w:div>
    <w:div w:id="1719666541">
      <w:bodyDiv w:val="1"/>
      <w:marLeft w:val="0"/>
      <w:marRight w:val="0"/>
      <w:marTop w:val="0"/>
      <w:marBottom w:val="0"/>
      <w:divBdr>
        <w:top w:val="none" w:sz="0" w:space="0" w:color="auto"/>
        <w:left w:val="none" w:sz="0" w:space="0" w:color="auto"/>
        <w:bottom w:val="none" w:sz="0" w:space="0" w:color="auto"/>
        <w:right w:val="none" w:sz="0" w:space="0" w:color="auto"/>
      </w:divBdr>
    </w:div>
    <w:div w:id="1739791846">
      <w:bodyDiv w:val="1"/>
      <w:marLeft w:val="0"/>
      <w:marRight w:val="0"/>
      <w:marTop w:val="0"/>
      <w:marBottom w:val="0"/>
      <w:divBdr>
        <w:top w:val="none" w:sz="0" w:space="0" w:color="auto"/>
        <w:left w:val="none" w:sz="0" w:space="0" w:color="auto"/>
        <w:bottom w:val="none" w:sz="0" w:space="0" w:color="auto"/>
        <w:right w:val="none" w:sz="0" w:space="0" w:color="auto"/>
      </w:divBdr>
    </w:div>
    <w:div w:id="1771659740">
      <w:bodyDiv w:val="1"/>
      <w:marLeft w:val="0"/>
      <w:marRight w:val="0"/>
      <w:marTop w:val="0"/>
      <w:marBottom w:val="0"/>
      <w:divBdr>
        <w:top w:val="none" w:sz="0" w:space="0" w:color="auto"/>
        <w:left w:val="none" w:sz="0" w:space="0" w:color="auto"/>
        <w:bottom w:val="none" w:sz="0" w:space="0" w:color="auto"/>
        <w:right w:val="none" w:sz="0" w:space="0" w:color="auto"/>
      </w:divBdr>
    </w:div>
    <w:div w:id="1773280527">
      <w:bodyDiv w:val="1"/>
      <w:marLeft w:val="0"/>
      <w:marRight w:val="0"/>
      <w:marTop w:val="0"/>
      <w:marBottom w:val="0"/>
      <w:divBdr>
        <w:top w:val="none" w:sz="0" w:space="0" w:color="auto"/>
        <w:left w:val="none" w:sz="0" w:space="0" w:color="auto"/>
        <w:bottom w:val="none" w:sz="0" w:space="0" w:color="auto"/>
        <w:right w:val="none" w:sz="0" w:space="0" w:color="auto"/>
      </w:divBdr>
    </w:div>
    <w:div w:id="1827083786">
      <w:bodyDiv w:val="1"/>
      <w:marLeft w:val="0"/>
      <w:marRight w:val="0"/>
      <w:marTop w:val="0"/>
      <w:marBottom w:val="0"/>
      <w:divBdr>
        <w:top w:val="none" w:sz="0" w:space="0" w:color="auto"/>
        <w:left w:val="none" w:sz="0" w:space="0" w:color="auto"/>
        <w:bottom w:val="none" w:sz="0" w:space="0" w:color="auto"/>
        <w:right w:val="none" w:sz="0" w:space="0" w:color="auto"/>
      </w:divBdr>
    </w:div>
    <w:div w:id="1841309512">
      <w:bodyDiv w:val="1"/>
      <w:marLeft w:val="0"/>
      <w:marRight w:val="0"/>
      <w:marTop w:val="0"/>
      <w:marBottom w:val="0"/>
      <w:divBdr>
        <w:top w:val="none" w:sz="0" w:space="0" w:color="auto"/>
        <w:left w:val="none" w:sz="0" w:space="0" w:color="auto"/>
        <w:bottom w:val="none" w:sz="0" w:space="0" w:color="auto"/>
        <w:right w:val="none" w:sz="0" w:space="0" w:color="auto"/>
      </w:divBdr>
    </w:div>
    <w:div w:id="1851094785">
      <w:bodyDiv w:val="1"/>
      <w:marLeft w:val="0"/>
      <w:marRight w:val="0"/>
      <w:marTop w:val="0"/>
      <w:marBottom w:val="0"/>
      <w:divBdr>
        <w:top w:val="none" w:sz="0" w:space="0" w:color="auto"/>
        <w:left w:val="none" w:sz="0" w:space="0" w:color="auto"/>
        <w:bottom w:val="none" w:sz="0" w:space="0" w:color="auto"/>
        <w:right w:val="none" w:sz="0" w:space="0" w:color="auto"/>
      </w:divBdr>
    </w:div>
    <w:div w:id="1904757004">
      <w:bodyDiv w:val="1"/>
      <w:marLeft w:val="0"/>
      <w:marRight w:val="0"/>
      <w:marTop w:val="0"/>
      <w:marBottom w:val="0"/>
      <w:divBdr>
        <w:top w:val="none" w:sz="0" w:space="0" w:color="auto"/>
        <w:left w:val="none" w:sz="0" w:space="0" w:color="auto"/>
        <w:bottom w:val="none" w:sz="0" w:space="0" w:color="auto"/>
        <w:right w:val="none" w:sz="0" w:space="0" w:color="auto"/>
      </w:divBdr>
      <w:divsChild>
        <w:div w:id="898201730">
          <w:marLeft w:val="0"/>
          <w:marRight w:val="0"/>
          <w:marTop w:val="0"/>
          <w:marBottom w:val="0"/>
          <w:divBdr>
            <w:top w:val="none" w:sz="0" w:space="0" w:color="auto"/>
            <w:left w:val="none" w:sz="0" w:space="0" w:color="auto"/>
            <w:bottom w:val="none" w:sz="0" w:space="0" w:color="auto"/>
            <w:right w:val="none" w:sz="0" w:space="0" w:color="auto"/>
          </w:divBdr>
          <w:divsChild>
            <w:div w:id="2053995750">
              <w:marLeft w:val="0"/>
              <w:marRight w:val="0"/>
              <w:marTop w:val="0"/>
              <w:marBottom w:val="0"/>
              <w:divBdr>
                <w:top w:val="none" w:sz="0" w:space="0" w:color="auto"/>
                <w:left w:val="none" w:sz="0" w:space="0" w:color="auto"/>
                <w:bottom w:val="none" w:sz="0" w:space="0" w:color="auto"/>
                <w:right w:val="none" w:sz="0" w:space="0" w:color="auto"/>
              </w:divBdr>
              <w:divsChild>
                <w:div w:id="971472845">
                  <w:marLeft w:val="0"/>
                  <w:marRight w:val="0"/>
                  <w:marTop w:val="0"/>
                  <w:marBottom w:val="0"/>
                  <w:divBdr>
                    <w:top w:val="none" w:sz="0" w:space="0" w:color="auto"/>
                    <w:left w:val="none" w:sz="0" w:space="0" w:color="auto"/>
                    <w:bottom w:val="none" w:sz="0" w:space="0" w:color="auto"/>
                    <w:right w:val="none" w:sz="0" w:space="0" w:color="auto"/>
                  </w:divBdr>
                  <w:divsChild>
                    <w:div w:id="1401176897">
                      <w:marLeft w:val="0"/>
                      <w:marRight w:val="0"/>
                      <w:marTop w:val="0"/>
                      <w:marBottom w:val="0"/>
                      <w:divBdr>
                        <w:top w:val="none" w:sz="0" w:space="0" w:color="auto"/>
                        <w:left w:val="none" w:sz="0" w:space="0" w:color="auto"/>
                        <w:bottom w:val="none" w:sz="0" w:space="0" w:color="auto"/>
                        <w:right w:val="none" w:sz="0" w:space="0" w:color="auto"/>
                      </w:divBdr>
                      <w:divsChild>
                        <w:div w:id="1322391679">
                          <w:marLeft w:val="0"/>
                          <w:marRight w:val="0"/>
                          <w:marTop w:val="0"/>
                          <w:marBottom w:val="0"/>
                          <w:divBdr>
                            <w:top w:val="none" w:sz="0" w:space="0" w:color="auto"/>
                            <w:left w:val="none" w:sz="0" w:space="0" w:color="auto"/>
                            <w:bottom w:val="none" w:sz="0" w:space="0" w:color="auto"/>
                            <w:right w:val="none" w:sz="0" w:space="0" w:color="auto"/>
                          </w:divBdr>
                          <w:divsChild>
                            <w:div w:id="417099352">
                              <w:marLeft w:val="0"/>
                              <w:marRight w:val="300"/>
                              <w:marTop w:val="180"/>
                              <w:marBottom w:val="0"/>
                              <w:divBdr>
                                <w:top w:val="none" w:sz="0" w:space="0" w:color="auto"/>
                                <w:left w:val="none" w:sz="0" w:space="0" w:color="auto"/>
                                <w:bottom w:val="none" w:sz="0" w:space="0" w:color="auto"/>
                                <w:right w:val="none" w:sz="0" w:space="0" w:color="auto"/>
                              </w:divBdr>
                              <w:divsChild>
                                <w:div w:id="137462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264064">
          <w:marLeft w:val="0"/>
          <w:marRight w:val="0"/>
          <w:marTop w:val="0"/>
          <w:marBottom w:val="0"/>
          <w:divBdr>
            <w:top w:val="none" w:sz="0" w:space="0" w:color="auto"/>
            <w:left w:val="none" w:sz="0" w:space="0" w:color="auto"/>
            <w:bottom w:val="none" w:sz="0" w:space="0" w:color="auto"/>
            <w:right w:val="none" w:sz="0" w:space="0" w:color="auto"/>
          </w:divBdr>
          <w:divsChild>
            <w:div w:id="1604919047">
              <w:marLeft w:val="0"/>
              <w:marRight w:val="0"/>
              <w:marTop w:val="0"/>
              <w:marBottom w:val="0"/>
              <w:divBdr>
                <w:top w:val="none" w:sz="0" w:space="0" w:color="auto"/>
                <w:left w:val="none" w:sz="0" w:space="0" w:color="auto"/>
                <w:bottom w:val="none" w:sz="0" w:space="0" w:color="auto"/>
                <w:right w:val="none" w:sz="0" w:space="0" w:color="auto"/>
              </w:divBdr>
              <w:divsChild>
                <w:div w:id="1464536738">
                  <w:marLeft w:val="0"/>
                  <w:marRight w:val="0"/>
                  <w:marTop w:val="0"/>
                  <w:marBottom w:val="0"/>
                  <w:divBdr>
                    <w:top w:val="none" w:sz="0" w:space="0" w:color="auto"/>
                    <w:left w:val="none" w:sz="0" w:space="0" w:color="auto"/>
                    <w:bottom w:val="none" w:sz="0" w:space="0" w:color="auto"/>
                    <w:right w:val="none" w:sz="0" w:space="0" w:color="auto"/>
                  </w:divBdr>
                  <w:divsChild>
                    <w:div w:id="166556756">
                      <w:marLeft w:val="0"/>
                      <w:marRight w:val="0"/>
                      <w:marTop w:val="0"/>
                      <w:marBottom w:val="0"/>
                      <w:divBdr>
                        <w:top w:val="none" w:sz="0" w:space="0" w:color="auto"/>
                        <w:left w:val="none" w:sz="0" w:space="0" w:color="auto"/>
                        <w:bottom w:val="none" w:sz="0" w:space="0" w:color="auto"/>
                        <w:right w:val="none" w:sz="0" w:space="0" w:color="auto"/>
                      </w:divBdr>
                      <w:divsChild>
                        <w:div w:id="1155991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6457556">
      <w:bodyDiv w:val="1"/>
      <w:marLeft w:val="0"/>
      <w:marRight w:val="0"/>
      <w:marTop w:val="0"/>
      <w:marBottom w:val="0"/>
      <w:divBdr>
        <w:top w:val="none" w:sz="0" w:space="0" w:color="auto"/>
        <w:left w:val="none" w:sz="0" w:space="0" w:color="auto"/>
        <w:bottom w:val="none" w:sz="0" w:space="0" w:color="auto"/>
        <w:right w:val="none" w:sz="0" w:space="0" w:color="auto"/>
      </w:divBdr>
    </w:div>
    <w:div w:id="1936402530">
      <w:bodyDiv w:val="1"/>
      <w:marLeft w:val="0"/>
      <w:marRight w:val="0"/>
      <w:marTop w:val="0"/>
      <w:marBottom w:val="0"/>
      <w:divBdr>
        <w:top w:val="none" w:sz="0" w:space="0" w:color="auto"/>
        <w:left w:val="none" w:sz="0" w:space="0" w:color="auto"/>
        <w:bottom w:val="none" w:sz="0" w:space="0" w:color="auto"/>
        <w:right w:val="none" w:sz="0" w:space="0" w:color="auto"/>
      </w:divBdr>
    </w:div>
    <w:div w:id="1953903726">
      <w:bodyDiv w:val="1"/>
      <w:marLeft w:val="0"/>
      <w:marRight w:val="0"/>
      <w:marTop w:val="0"/>
      <w:marBottom w:val="0"/>
      <w:divBdr>
        <w:top w:val="none" w:sz="0" w:space="0" w:color="auto"/>
        <w:left w:val="none" w:sz="0" w:space="0" w:color="auto"/>
        <w:bottom w:val="none" w:sz="0" w:space="0" w:color="auto"/>
        <w:right w:val="none" w:sz="0" w:space="0" w:color="auto"/>
      </w:divBdr>
    </w:div>
    <w:div w:id="2040430007">
      <w:bodyDiv w:val="1"/>
      <w:marLeft w:val="0"/>
      <w:marRight w:val="0"/>
      <w:marTop w:val="0"/>
      <w:marBottom w:val="0"/>
      <w:divBdr>
        <w:top w:val="none" w:sz="0" w:space="0" w:color="auto"/>
        <w:left w:val="none" w:sz="0" w:space="0" w:color="auto"/>
        <w:bottom w:val="none" w:sz="0" w:space="0" w:color="auto"/>
        <w:right w:val="none" w:sz="0" w:space="0" w:color="auto"/>
      </w:divBdr>
    </w:div>
    <w:div w:id="2054763587">
      <w:bodyDiv w:val="1"/>
      <w:marLeft w:val="0"/>
      <w:marRight w:val="0"/>
      <w:marTop w:val="0"/>
      <w:marBottom w:val="0"/>
      <w:divBdr>
        <w:top w:val="none" w:sz="0" w:space="0" w:color="auto"/>
        <w:left w:val="none" w:sz="0" w:space="0" w:color="auto"/>
        <w:bottom w:val="none" w:sz="0" w:space="0" w:color="auto"/>
        <w:right w:val="none" w:sz="0" w:space="0" w:color="auto"/>
      </w:divBdr>
    </w:div>
    <w:div w:id="2072381210">
      <w:bodyDiv w:val="1"/>
      <w:marLeft w:val="0"/>
      <w:marRight w:val="0"/>
      <w:marTop w:val="0"/>
      <w:marBottom w:val="0"/>
      <w:divBdr>
        <w:top w:val="none" w:sz="0" w:space="0" w:color="auto"/>
        <w:left w:val="none" w:sz="0" w:space="0" w:color="auto"/>
        <w:bottom w:val="none" w:sz="0" w:space="0" w:color="auto"/>
        <w:right w:val="none" w:sz="0" w:space="0" w:color="auto"/>
      </w:divBdr>
    </w:div>
    <w:div w:id="2101371885">
      <w:bodyDiv w:val="1"/>
      <w:marLeft w:val="0"/>
      <w:marRight w:val="0"/>
      <w:marTop w:val="0"/>
      <w:marBottom w:val="0"/>
      <w:divBdr>
        <w:top w:val="none" w:sz="0" w:space="0" w:color="auto"/>
        <w:left w:val="none" w:sz="0" w:space="0" w:color="auto"/>
        <w:bottom w:val="none" w:sz="0" w:space="0" w:color="auto"/>
        <w:right w:val="none" w:sz="0" w:space="0" w:color="auto"/>
      </w:divBdr>
    </w:div>
    <w:div w:id="2144153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2.w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hyperlink" Target="https://docs.cntd.ru/document/1200005295"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docs.cntd.ru/document/1200003608" TargetMode="External"/><Relationship Id="rId10" Type="http://schemas.openxmlformats.org/officeDocument/2006/relationships/footer" Target="footer1.xml"/><Relationship Id="rId19"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docs.cntd.ru/document/5200233"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192EDA-7FE2-4E54-838B-68A88CDA4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11260</TotalTime>
  <Pages>22</Pages>
  <Words>5408</Words>
  <Characters>38796</Characters>
  <Application>Microsoft Office Word</Application>
  <DocSecurity>0</DocSecurity>
  <Lines>323</Lines>
  <Paragraphs>88</Paragraphs>
  <ScaleCrop>false</ScaleCrop>
  <HeadingPairs>
    <vt:vector size="2" baseType="variant">
      <vt:variant>
        <vt:lpstr>Название</vt:lpstr>
      </vt:variant>
      <vt:variant>
        <vt:i4>1</vt:i4>
      </vt:variant>
    </vt:vector>
  </HeadingPairs>
  <TitlesOfParts>
    <vt:vector size="1" baseType="lpstr">
      <vt:lpstr>ISO</vt:lpstr>
    </vt:vector>
  </TitlesOfParts>
  <Company>RePack by SPecialiST</Company>
  <LinksUpToDate>false</LinksUpToDate>
  <CharactersWithSpaces>44116</CharactersWithSpaces>
  <SharedDoc>false</SharedDoc>
  <HLinks>
    <vt:vector size="90" baseType="variant">
      <vt:variant>
        <vt:i4>1966131</vt:i4>
      </vt:variant>
      <vt:variant>
        <vt:i4>86</vt:i4>
      </vt:variant>
      <vt:variant>
        <vt:i4>0</vt:i4>
      </vt:variant>
      <vt:variant>
        <vt:i4>5</vt:i4>
      </vt:variant>
      <vt:variant>
        <vt:lpwstr/>
      </vt:variant>
      <vt:variant>
        <vt:lpwstr>_Toc398206844</vt:lpwstr>
      </vt:variant>
      <vt:variant>
        <vt:i4>1966131</vt:i4>
      </vt:variant>
      <vt:variant>
        <vt:i4>80</vt:i4>
      </vt:variant>
      <vt:variant>
        <vt:i4>0</vt:i4>
      </vt:variant>
      <vt:variant>
        <vt:i4>5</vt:i4>
      </vt:variant>
      <vt:variant>
        <vt:lpwstr/>
      </vt:variant>
      <vt:variant>
        <vt:lpwstr>_Toc398206843</vt:lpwstr>
      </vt:variant>
      <vt:variant>
        <vt:i4>1966131</vt:i4>
      </vt:variant>
      <vt:variant>
        <vt:i4>74</vt:i4>
      </vt:variant>
      <vt:variant>
        <vt:i4>0</vt:i4>
      </vt:variant>
      <vt:variant>
        <vt:i4>5</vt:i4>
      </vt:variant>
      <vt:variant>
        <vt:lpwstr/>
      </vt:variant>
      <vt:variant>
        <vt:lpwstr>_Toc398206842</vt:lpwstr>
      </vt:variant>
      <vt:variant>
        <vt:i4>1966131</vt:i4>
      </vt:variant>
      <vt:variant>
        <vt:i4>68</vt:i4>
      </vt:variant>
      <vt:variant>
        <vt:i4>0</vt:i4>
      </vt:variant>
      <vt:variant>
        <vt:i4>5</vt:i4>
      </vt:variant>
      <vt:variant>
        <vt:lpwstr/>
      </vt:variant>
      <vt:variant>
        <vt:lpwstr>_Toc398206841</vt:lpwstr>
      </vt:variant>
      <vt:variant>
        <vt:i4>1966131</vt:i4>
      </vt:variant>
      <vt:variant>
        <vt:i4>62</vt:i4>
      </vt:variant>
      <vt:variant>
        <vt:i4>0</vt:i4>
      </vt:variant>
      <vt:variant>
        <vt:i4>5</vt:i4>
      </vt:variant>
      <vt:variant>
        <vt:lpwstr/>
      </vt:variant>
      <vt:variant>
        <vt:lpwstr>_Toc398206840</vt:lpwstr>
      </vt:variant>
      <vt:variant>
        <vt:i4>1638451</vt:i4>
      </vt:variant>
      <vt:variant>
        <vt:i4>56</vt:i4>
      </vt:variant>
      <vt:variant>
        <vt:i4>0</vt:i4>
      </vt:variant>
      <vt:variant>
        <vt:i4>5</vt:i4>
      </vt:variant>
      <vt:variant>
        <vt:lpwstr/>
      </vt:variant>
      <vt:variant>
        <vt:lpwstr>_Toc398206839</vt:lpwstr>
      </vt:variant>
      <vt:variant>
        <vt:i4>1638451</vt:i4>
      </vt:variant>
      <vt:variant>
        <vt:i4>50</vt:i4>
      </vt:variant>
      <vt:variant>
        <vt:i4>0</vt:i4>
      </vt:variant>
      <vt:variant>
        <vt:i4>5</vt:i4>
      </vt:variant>
      <vt:variant>
        <vt:lpwstr/>
      </vt:variant>
      <vt:variant>
        <vt:lpwstr>_Toc398206838</vt:lpwstr>
      </vt:variant>
      <vt:variant>
        <vt:i4>1638451</vt:i4>
      </vt:variant>
      <vt:variant>
        <vt:i4>44</vt:i4>
      </vt:variant>
      <vt:variant>
        <vt:i4>0</vt:i4>
      </vt:variant>
      <vt:variant>
        <vt:i4>5</vt:i4>
      </vt:variant>
      <vt:variant>
        <vt:lpwstr/>
      </vt:variant>
      <vt:variant>
        <vt:lpwstr>_Toc398206837</vt:lpwstr>
      </vt:variant>
      <vt:variant>
        <vt:i4>1638451</vt:i4>
      </vt:variant>
      <vt:variant>
        <vt:i4>38</vt:i4>
      </vt:variant>
      <vt:variant>
        <vt:i4>0</vt:i4>
      </vt:variant>
      <vt:variant>
        <vt:i4>5</vt:i4>
      </vt:variant>
      <vt:variant>
        <vt:lpwstr/>
      </vt:variant>
      <vt:variant>
        <vt:lpwstr>_Toc398206836</vt:lpwstr>
      </vt:variant>
      <vt:variant>
        <vt:i4>1638451</vt:i4>
      </vt:variant>
      <vt:variant>
        <vt:i4>32</vt:i4>
      </vt:variant>
      <vt:variant>
        <vt:i4>0</vt:i4>
      </vt:variant>
      <vt:variant>
        <vt:i4>5</vt:i4>
      </vt:variant>
      <vt:variant>
        <vt:lpwstr/>
      </vt:variant>
      <vt:variant>
        <vt:lpwstr>_Toc398206835</vt:lpwstr>
      </vt:variant>
      <vt:variant>
        <vt:i4>1638451</vt:i4>
      </vt:variant>
      <vt:variant>
        <vt:i4>26</vt:i4>
      </vt:variant>
      <vt:variant>
        <vt:i4>0</vt:i4>
      </vt:variant>
      <vt:variant>
        <vt:i4>5</vt:i4>
      </vt:variant>
      <vt:variant>
        <vt:lpwstr/>
      </vt:variant>
      <vt:variant>
        <vt:lpwstr>_Toc398206834</vt:lpwstr>
      </vt:variant>
      <vt:variant>
        <vt:i4>1638451</vt:i4>
      </vt:variant>
      <vt:variant>
        <vt:i4>20</vt:i4>
      </vt:variant>
      <vt:variant>
        <vt:i4>0</vt:i4>
      </vt:variant>
      <vt:variant>
        <vt:i4>5</vt:i4>
      </vt:variant>
      <vt:variant>
        <vt:lpwstr/>
      </vt:variant>
      <vt:variant>
        <vt:lpwstr>_Toc398206833</vt:lpwstr>
      </vt:variant>
      <vt:variant>
        <vt:i4>1638451</vt:i4>
      </vt:variant>
      <vt:variant>
        <vt:i4>14</vt:i4>
      </vt:variant>
      <vt:variant>
        <vt:i4>0</vt:i4>
      </vt:variant>
      <vt:variant>
        <vt:i4>5</vt:i4>
      </vt:variant>
      <vt:variant>
        <vt:lpwstr/>
      </vt:variant>
      <vt:variant>
        <vt:lpwstr>_Toc398206832</vt:lpwstr>
      </vt:variant>
      <vt:variant>
        <vt:i4>1638451</vt:i4>
      </vt:variant>
      <vt:variant>
        <vt:i4>8</vt:i4>
      </vt:variant>
      <vt:variant>
        <vt:i4>0</vt:i4>
      </vt:variant>
      <vt:variant>
        <vt:i4>5</vt:i4>
      </vt:variant>
      <vt:variant>
        <vt:lpwstr/>
      </vt:variant>
      <vt:variant>
        <vt:lpwstr>_Toc398206831</vt:lpwstr>
      </vt:variant>
      <vt:variant>
        <vt:i4>1638451</vt:i4>
      </vt:variant>
      <vt:variant>
        <vt:i4>2</vt:i4>
      </vt:variant>
      <vt:variant>
        <vt:i4>0</vt:i4>
      </vt:variant>
      <vt:variant>
        <vt:i4>5</vt:i4>
      </vt:variant>
      <vt:variant>
        <vt:lpwstr/>
      </vt:variant>
      <vt:variant>
        <vt:lpwstr>_Toc398206830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dc:title>
  <dc:subject/>
  <dc:creator>Mustang</dc:creator>
  <cp:keywords/>
  <dc:description/>
  <cp:lastModifiedBy>KBS</cp:lastModifiedBy>
  <cp:revision>43</cp:revision>
  <cp:lastPrinted>2021-05-11T03:02:00Z</cp:lastPrinted>
  <dcterms:created xsi:type="dcterms:W3CDTF">2022-03-15T06:40:00Z</dcterms:created>
  <dcterms:modified xsi:type="dcterms:W3CDTF">2022-10-10T12:03:00Z</dcterms:modified>
</cp:coreProperties>
</file>